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F6587D" w:rsidRDefault="00F645F0" w:rsidP="00E67FF3">
      <w:pPr>
        <w:spacing w:line="276" w:lineRule="auto"/>
        <w:ind w:firstLine="708"/>
        <w:jc w:val="both"/>
        <w:rPr>
          <w:rFonts w:ascii="Arial Narrow" w:hAnsi="Arial Narrow" w:cs="Arial"/>
          <w:sz w:val="27"/>
          <w:szCs w:val="27"/>
        </w:rPr>
      </w:pPr>
      <w:r w:rsidRPr="00F6587D">
        <w:rPr>
          <w:rFonts w:ascii="Arial Narrow" w:hAnsi="Arial Narrow" w:cs="Arial"/>
          <w:sz w:val="27"/>
          <w:szCs w:val="27"/>
        </w:rPr>
        <w:t xml:space="preserve">León, Guanajuato, a </w:t>
      </w:r>
      <w:r w:rsidR="00567611" w:rsidRPr="00F6587D">
        <w:rPr>
          <w:rFonts w:ascii="Arial Narrow" w:hAnsi="Arial Narrow" w:cs="Arial"/>
          <w:sz w:val="27"/>
          <w:szCs w:val="27"/>
        </w:rPr>
        <w:t>21</w:t>
      </w:r>
      <w:r w:rsidR="00172597" w:rsidRPr="00F6587D">
        <w:rPr>
          <w:rFonts w:ascii="Arial Narrow" w:hAnsi="Arial Narrow" w:cs="Arial"/>
          <w:sz w:val="27"/>
          <w:szCs w:val="27"/>
        </w:rPr>
        <w:t xml:space="preserve"> veint</w:t>
      </w:r>
      <w:r w:rsidR="00567611" w:rsidRPr="00F6587D">
        <w:rPr>
          <w:rFonts w:ascii="Arial Narrow" w:hAnsi="Arial Narrow" w:cs="Arial"/>
          <w:sz w:val="27"/>
          <w:szCs w:val="27"/>
        </w:rPr>
        <w:t xml:space="preserve">iuno </w:t>
      </w:r>
      <w:r w:rsidR="000F7788" w:rsidRPr="00F6587D">
        <w:rPr>
          <w:rFonts w:ascii="Arial Narrow" w:hAnsi="Arial Narrow" w:cs="Arial"/>
          <w:sz w:val="27"/>
          <w:szCs w:val="27"/>
        </w:rPr>
        <w:t xml:space="preserve"> </w:t>
      </w:r>
      <w:r w:rsidR="000F6E9E" w:rsidRPr="00F6587D">
        <w:rPr>
          <w:rFonts w:ascii="Arial Narrow" w:hAnsi="Arial Narrow" w:cs="Arial"/>
          <w:sz w:val="27"/>
          <w:szCs w:val="27"/>
        </w:rPr>
        <w:t xml:space="preserve">de marzo del </w:t>
      </w:r>
      <w:r w:rsidRPr="00F6587D">
        <w:rPr>
          <w:rFonts w:ascii="Arial Narrow" w:hAnsi="Arial Narrow" w:cs="Arial"/>
          <w:sz w:val="27"/>
          <w:szCs w:val="27"/>
        </w:rPr>
        <w:t>año 201</w:t>
      </w:r>
      <w:r w:rsidR="000F6E9E" w:rsidRPr="00F6587D">
        <w:rPr>
          <w:rFonts w:ascii="Arial Narrow" w:hAnsi="Arial Narrow" w:cs="Arial"/>
          <w:sz w:val="27"/>
          <w:szCs w:val="27"/>
        </w:rPr>
        <w:t>9</w:t>
      </w:r>
      <w:r w:rsidR="002A6C6D" w:rsidRPr="00F6587D">
        <w:rPr>
          <w:rFonts w:ascii="Arial Narrow" w:hAnsi="Arial Narrow" w:cs="Arial"/>
          <w:sz w:val="27"/>
          <w:szCs w:val="27"/>
        </w:rPr>
        <w:t xml:space="preserve"> dos mil dieci</w:t>
      </w:r>
      <w:r w:rsidR="000F6E9E" w:rsidRPr="00F6587D">
        <w:rPr>
          <w:rFonts w:ascii="Arial Narrow" w:hAnsi="Arial Narrow" w:cs="Arial"/>
          <w:sz w:val="27"/>
          <w:szCs w:val="27"/>
        </w:rPr>
        <w:t>nueve</w:t>
      </w:r>
      <w:r w:rsidRPr="00F6587D">
        <w:rPr>
          <w:rFonts w:ascii="Arial Narrow" w:hAnsi="Arial Narrow" w:cs="Arial"/>
          <w:sz w:val="27"/>
          <w:szCs w:val="27"/>
        </w:rPr>
        <w:t>.</w:t>
      </w:r>
      <w:r w:rsidR="002A6C6D" w:rsidRPr="00F6587D">
        <w:rPr>
          <w:rFonts w:ascii="Arial Narrow" w:hAnsi="Arial Narrow" w:cs="Arial"/>
          <w:sz w:val="27"/>
          <w:szCs w:val="27"/>
        </w:rPr>
        <w:t xml:space="preserve"> </w:t>
      </w:r>
    </w:p>
    <w:p w:rsidR="005E7B5C" w:rsidRPr="00F6587D" w:rsidRDefault="005E7B5C" w:rsidP="00E67FF3">
      <w:pPr>
        <w:spacing w:line="276" w:lineRule="auto"/>
        <w:ind w:firstLine="708"/>
        <w:jc w:val="both"/>
        <w:rPr>
          <w:rFonts w:ascii="Arial Narrow" w:hAnsi="Arial Narrow" w:cs="Arial"/>
          <w:sz w:val="27"/>
          <w:szCs w:val="27"/>
        </w:rPr>
      </w:pPr>
    </w:p>
    <w:p w:rsidR="00F645F0" w:rsidRPr="00F6587D" w:rsidRDefault="00F645F0" w:rsidP="00E67FF3">
      <w:pPr>
        <w:tabs>
          <w:tab w:val="left" w:pos="1427"/>
        </w:tabs>
        <w:spacing w:line="276" w:lineRule="auto"/>
        <w:jc w:val="both"/>
        <w:rPr>
          <w:rFonts w:ascii="Arial Narrow" w:hAnsi="Arial Narrow" w:cs="Arial"/>
          <w:sz w:val="27"/>
          <w:szCs w:val="27"/>
        </w:rPr>
      </w:pPr>
    </w:p>
    <w:p w:rsidR="00F645F0" w:rsidRPr="00F6587D" w:rsidRDefault="00F645F0" w:rsidP="001A3269">
      <w:pPr>
        <w:spacing w:line="360" w:lineRule="auto"/>
        <w:ind w:firstLine="708"/>
        <w:jc w:val="both"/>
        <w:rPr>
          <w:rFonts w:ascii="Arial Narrow" w:hAnsi="Arial Narrow"/>
          <w:sz w:val="27"/>
          <w:szCs w:val="27"/>
        </w:rPr>
      </w:pPr>
      <w:r w:rsidRPr="00F6587D">
        <w:rPr>
          <w:rFonts w:ascii="Arial Narrow" w:hAnsi="Arial Narrow" w:cs="Arial"/>
          <w:b/>
          <w:sz w:val="27"/>
          <w:szCs w:val="27"/>
        </w:rPr>
        <w:t>V I S T O</w:t>
      </w:r>
      <w:r w:rsidRPr="00F6587D">
        <w:rPr>
          <w:rFonts w:ascii="Arial Narrow" w:hAnsi="Arial Narrow" w:cs="Arial"/>
          <w:sz w:val="27"/>
          <w:szCs w:val="27"/>
        </w:rPr>
        <w:t xml:space="preserve"> para resolver el expediente número</w:t>
      </w:r>
      <w:r w:rsidR="00362554" w:rsidRPr="00F6587D">
        <w:rPr>
          <w:rFonts w:ascii="Arial Narrow" w:hAnsi="Arial Narrow" w:cs="Arial"/>
          <w:sz w:val="27"/>
          <w:szCs w:val="27"/>
        </w:rPr>
        <w:t xml:space="preserve"> </w:t>
      </w:r>
      <w:r w:rsidR="00172597" w:rsidRPr="00F6587D">
        <w:rPr>
          <w:rFonts w:ascii="Arial Narrow" w:hAnsi="Arial Narrow" w:cs="Arial"/>
          <w:b/>
          <w:sz w:val="27"/>
          <w:szCs w:val="27"/>
        </w:rPr>
        <w:t>0</w:t>
      </w:r>
      <w:r w:rsidR="00460A09" w:rsidRPr="00F6587D">
        <w:rPr>
          <w:rFonts w:ascii="Arial Narrow" w:hAnsi="Arial Narrow" w:cs="Arial"/>
          <w:b/>
          <w:sz w:val="27"/>
          <w:szCs w:val="27"/>
        </w:rPr>
        <w:t>401</w:t>
      </w:r>
      <w:r w:rsidR="00CF0412" w:rsidRPr="00F6587D">
        <w:rPr>
          <w:rFonts w:ascii="Arial Narrow" w:hAnsi="Arial Narrow" w:cs="Arial"/>
          <w:b/>
          <w:sz w:val="27"/>
          <w:szCs w:val="27"/>
        </w:rPr>
        <w:t>/2016</w:t>
      </w:r>
      <w:r w:rsidRPr="00F6587D">
        <w:rPr>
          <w:rFonts w:ascii="Arial Narrow" w:hAnsi="Arial Narrow"/>
          <w:b/>
          <w:sz w:val="27"/>
          <w:szCs w:val="27"/>
        </w:rPr>
        <w:t>-JN</w:t>
      </w:r>
      <w:r w:rsidRPr="00F6587D">
        <w:rPr>
          <w:rFonts w:ascii="Arial Narrow" w:hAnsi="Arial Narrow" w:cs="Arial"/>
          <w:b/>
          <w:sz w:val="27"/>
          <w:szCs w:val="27"/>
        </w:rPr>
        <w:t>,</w:t>
      </w:r>
      <w:r w:rsidRPr="00F6587D">
        <w:rPr>
          <w:rFonts w:ascii="Arial Narrow" w:hAnsi="Arial Narrow" w:cs="Arial"/>
          <w:sz w:val="27"/>
          <w:szCs w:val="27"/>
        </w:rPr>
        <w:t xml:space="preserve"> que contiene las actuaciones del proceso administrativo iniciado con motivo de la demanda interpuesta por el ciudadano </w:t>
      </w:r>
      <w:r w:rsidR="00F6587D" w:rsidRPr="002713A3">
        <w:t>(…)</w:t>
      </w:r>
      <w:r w:rsidRPr="00F6587D">
        <w:rPr>
          <w:rFonts w:ascii="Arial Narrow" w:hAnsi="Arial Narrow" w:cs="Arial"/>
          <w:b/>
          <w:sz w:val="27"/>
          <w:szCs w:val="27"/>
        </w:rPr>
        <w:t>,</w:t>
      </w:r>
      <w:r w:rsidRPr="00F6587D">
        <w:rPr>
          <w:rFonts w:ascii="Arial Narrow" w:hAnsi="Arial Narrow" w:cs="Arial"/>
          <w:sz w:val="27"/>
          <w:szCs w:val="27"/>
        </w:rPr>
        <w:t xml:space="preserve"> en contra de</w:t>
      </w:r>
      <w:r w:rsidR="00481D4A" w:rsidRPr="00F6587D">
        <w:rPr>
          <w:rFonts w:ascii="Arial Narrow" w:hAnsi="Arial Narrow" w:cs="Arial"/>
          <w:sz w:val="27"/>
          <w:szCs w:val="27"/>
        </w:rPr>
        <w:t xml:space="preserve">l </w:t>
      </w:r>
      <w:r w:rsidRPr="00F6587D">
        <w:rPr>
          <w:rFonts w:ascii="Arial Narrow" w:hAnsi="Arial Narrow" w:cs="Arial"/>
          <w:b/>
          <w:sz w:val="27"/>
          <w:szCs w:val="27"/>
        </w:rPr>
        <w:t>OFICIAL</w:t>
      </w:r>
      <w:r w:rsidR="00481D4A" w:rsidRPr="00F6587D">
        <w:rPr>
          <w:rFonts w:ascii="Arial Narrow" w:hAnsi="Arial Narrow" w:cs="Arial"/>
          <w:b/>
          <w:sz w:val="27"/>
          <w:szCs w:val="27"/>
        </w:rPr>
        <w:t xml:space="preserve"> CALIFICADO</w:t>
      </w:r>
      <w:r w:rsidR="00460A09" w:rsidRPr="00F6587D">
        <w:rPr>
          <w:rFonts w:ascii="Arial Narrow" w:hAnsi="Arial Narrow" w:cs="Arial"/>
          <w:b/>
          <w:sz w:val="27"/>
          <w:szCs w:val="27"/>
        </w:rPr>
        <w:t>R</w:t>
      </w:r>
      <w:r w:rsidRPr="00F6587D">
        <w:rPr>
          <w:rFonts w:ascii="Arial Narrow" w:hAnsi="Arial Narrow" w:cs="Arial"/>
          <w:b/>
          <w:sz w:val="27"/>
          <w:szCs w:val="27"/>
        </w:rPr>
        <w:t xml:space="preserve"> </w:t>
      </w:r>
      <w:r w:rsidR="00F6587D" w:rsidRPr="002713A3">
        <w:t>(…)</w:t>
      </w:r>
      <w:r w:rsidR="00C82773" w:rsidRPr="00F6587D">
        <w:rPr>
          <w:rFonts w:ascii="Arial Narrow" w:hAnsi="Arial Narrow" w:cs="Arial"/>
          <w:b/>
          <w:sz w:val="27"/>
          <w:szCs w:val="27"/>
        </w:rPr>
        <w:t xml:space="preserve"> </w:t>
      </w:r>
      <w:r w:rsidR="00481D4A" w:rsidRPr="00F6587D">
        <w:rPr>
          <w:rFonts w:ascii="Arial Narrow" w:hAnsi="Arial Narrow" w:cs="Arial"/>
          <w:sz w:val="27"/>
          <w:szCs w:val="27"/>
        </w:rPr>
        <w:t>todos de</w:t>
      </w:r>
      <w:r w:rsidRPr="00F6587D">
        <w:rPr>
          <w:rFonts w:ascii="Arial Narrow" w:hAnsi="Arial Narrow" w:cs="Arial"/>
          <w:sz w:val="27"/>
          <w:szCs w:val="27"/>
        </w:rPr>
        <w:t xml:space="preserve"> Le</w:t>
      </w:r>
      <w:r w:rsidR="008B484C" w:rsidRPr="00F6587D">
        <w:rPr>
          <w:rFonts w:ascii="Arial Narrow" w:hAnsi="Arial Narrow" w:cs="Arial"/>
          <w:sz w:val="27"/>
          <w:szCs w:val="27"/>
        </w:rPr>
        <w:t>ón, Guanajuato</w:t>
      </w:r>
      <w:r w:rsidR="001A3269" w:rsidRPr="00F6587D">
        <w:rPr>
          <w:rFonts w:ascii="Arial Narrow" w:hAnsi="Arial Narrow" w:cs="Arial"/>
          <w:sz w:val="27"/>
          <w:szCs w:val="27"/>
        </w:rPr>
        <w:t>;</w:t>
      </w:r>
      <w:r w:rsidRPr="00F6587D">
        <w:rPr>
          <w:rFonts w:ascii="Arial Narrow" w:hAnsi="Arial Narrow" w:cs="Arial"/>
          <w:sz w:val="27"/>
          <w:szCs w:val="27"/>
        </w:rPr>
        <w:t xml:space="preserve"> </w:t>
      </w:r>
      <w:r w:rsidR="001A3269" w:rsidRPr="00F6587D">
        <w:rPr>
          <w:rFonts w:ascii="Arial Narrow" w:hAnsi="Arial Narrow" w:cs="Arial"/>
          <w:sz w:val="27"/>
          <w:szCs w:val="27"/>
        </w:rPr>
        <w:t>por ser el momento procesal oportuno se resuelve; y, . . .</w:t>
      </w:r>
      <w:r w:rsidR="00C82773" w:rsidRPr="00F6587D">
        <w:rPr>
          <w:rFonts w:ascii="Arial Narrow" w:hAnsi="Arial Narrow"/>
          <w:sz w:val="27"/>
          <w:szCs w:val="27"/>
        </w:rPr>
        <w:t xml:space="preserve"> . . </w:t>
      </w:r>
      <w:r w:rsidR="001A3269" w:rsidRPr="00F6587D">
        <w:rPr>
          <w:rFonts w:ascii="Arial Narrow" w:hAnsi="Arial Narrow"/>
          <w:sz w:val="27"/>
          <w:szCs w:val="27"/>
        </w:rPr>
        <w:t xml:space="preserve">. . </w:t>
      </w:r>
    </w:p>
    <w:p w:rsidR="00F645F0" w:rsidRPr="00F6587D" w:rsidRDefault="00F645F0" w:rsidP="00E67FF3">
      <w:pPr>
        <w:spacing w:line="276" w:lineRule="auto"/>
        <w:jc w:val="both"/>
        <w:rPr>
          <w:rFonts w:ascii="Arial Narrow" w:hAnsi="Arial Narrow" w:cs="Arial"/>
          <w:sz w:val="27"/>
          <w:szCs w:val="27"/>
        </w:rPr>
      </w:pPr>
    </w:p>
    <w:p w:rsidR="00F645F0" w:rsidRPr="00F6587D" w:rsidRDefault="00F645F0" w:rsidP="00E67FF3">
      <w:pPr>
        <w:spacing w:line="276" w:lineRule="auto"/>
        <w:jc w:val="center"/>
        <w:rPr>
          <w:rFonts w:ascii="Arial Narrow" w:hAnsi="Arial Narrow" w:cs="Arial"/>
          <w:b/>
          <w:sz w:val="27"/>
          <w:szCs w:val="27"/>
        </w:rPr>
      </w:pPr>
      <w:r w:rsidRPr="00F6587D">
        <w:rPr>
          <w:rFonts w:ascii="Arial Narrow" w:hAnsi="Arial Narrow" w:cs="Arial"/>
          <w:b/>
          <w:sz w:val="27"/>
          <w:szCs w:val="27"/>
        </w:rPr>
        <w:t>R E S U L T A N D O:</w:t>
      </w:r>
    </w:p>
    <w:p w:rsidR="002A6C6D" w:rsidRPr="00F6587D" w:rsidRDefault="002A6C6D" w:rsidP="00E67FF3">
      <w:pPr>
        <w:spacing w:line="276" w:lineRule="auto"/>
        <w:jc w:val="center"/>
        <w:rPr>
          <w:rFonts w:ascii="Arial Narrow" w:hAnsi="Arial Narrow" w:cs="Arial"/>
          <w:b/>
          <w:sz w:val="27"/>
          <w:szCs w:val="27"/>
        </w:rPr>
      </w:pPr>
    </w:p>
    <w:p w:rsidR="00F645F0" w:rsidRPr="00F6587D" w:rsidRDefault="0012144B" w:rsidP="001A3269">
      <w:pPr>
        <w:spacing w:line="276" w:lineRule="auto"/>
        <w:ind w:left="4248" w:firstLine="708"/>
        <w:jc w:val="right"/>
        <w:rPr>
          <w:rFonts w:ascii="Arial Narrow" w:hAnsi="Arial Narrow" w:cs="Arial"/>
          <w:b/>
          <w:i/>
          <w:sz w:val="27"/>
          <w:szCs w:val="27"/>
        </w:rPr>
      </w:pPr>
      <w:r w:rsidRPr="00F6587D">
        <w:rPr>
          <w:rFonts w:ascii="Arial Narrow" w:hAnsi="Arial Narrow" w:cs="Arial"/>
          <w:b/>
          <w:i/>
          <w:sz w:val="27"/>
          <w:szCs w:val="27"/>
        </w:rPr>
        <w:t>Presentación de la demanda.</w:t>
      </w:r>
    </w:p>
    <w:p w:rsidR="00F645F0" w:rsidRPr="00F6587D" w:rsidRDefault="00F645F0" w:rsidP="007936B0">
      <w:pPr>
        <w:spacing w:line="360" w:lineRule="auto"/>
        <w:ind w:firstLine="708"/>
        <w:jc w:val="both"/>
        <w:rPr>
          <w:rFonts w:ascii="Arial Narrow" w:hAnsi="Arial Narrow"/>
          <w:sz w:val="27"/>
          <w:szCs w:val="27"/>
        </w:rPr>
      </w:pPr>
      <w:r w:rsidRPr="00F6587D">
        <w:rPr>
          <w:rFonts w:ascii="Arial Narrow" w:hAnsi="Arial Narrow" w:cs="Arial"/>
          <w:b/>
          <w:sz w:val="27"/>
          <w:szCs w:val="27"/>
        </w:rPr>
        <w:t>PRIMERO.-</w:t>
      </w:r>
      <w:r w:rsidRPr="00F6587D">
        <w:rPr>
          <w:rFonts w:ascii="Arial Narrow" w:hAnsi="Arial Narrow"/>
          <w:sz w:val="27"/>
          <w:szCs w:val="27"/>
        </w:rPr>
        <w:t xml:space="preserve">El </w:t>
      </w:r>
      <w:r w:rsidR="007D2602" w:rsidRPr="00F6587D">
        <w:rPr>
          <w:rFonts w:ascii="Arial Narrow" w:hAnsi="Arial Narrow"/>
          <w:sz w:val="27"/>
          <w:szCs w:val="27"/>
        </w:rPr>
        <w:t xml:space="preserve">día </w:t>
      </w:r>
      <w:r w:rsidR="00065165" w:rsidRPr="00F6587D">
        <w:rPr>
          <w:rFonts w:ascii="Arial Narrow" w:hAnsi="Arial Narrow"/>
          <w:sz w:val="27"/>
          <w:szCs w:val="27"/>
        </w:rPr>
        <w:t>12 doce de mayo del año 201</w:t>
      </w:r>
      <w:r w:rsidR="00722116" w:rsidRPr="00F6587D">
        <w:rPr>
          <w:rFonts w:ascii="Arial Narrow" w:hAnsi="Arial Narrow"/>
          <w:sz w:val="27"/>
          <w:szCs w:val="27"/>
        </w:rPr>
        <w:t xml:space="preserve">6 </w:t>
      </w:r>
      <w:r w:rsidR="00065165" w:rsidRPr="00F6587D">
        <w:rPr>
          <w:rFonts w:ascii="Arial Narrow" w:hAnsi="Arial Narrow"/>
          <w:sz w:val="27"/>
          <w:szCs w:val="27"/>
        </w:rPr>
        <w:t xml:space="preserve">dos mil </w:t>
      </w:r>
      <w:r w:rsidR="00722116" w:rsidRPr="00F6587D">
        <w:rPr>
          <w:rFonts w:ascii="Arial Narrow" w:hAnsi="Arial Narrow"/>
          <w:sz w:val="27"/>
          <w:szCs w:val="27"/>
        </w:rPr>
        <w:t>dieciséis</w:t>
      </w:r>
      <w:r w:rsidRPr="00F6587D">
        <w:rPr>
          <w:rFonts w:ascii="Arial Narrow" w:hAnsi="Arial Narrow"/>
          <w:sz w:val="27"/>
          <w:szCs w:val="27"/>
        </w:rPr>
        <w:t>,</w:t>
      </w:r>
      <w:r w:rsidRPr="00F6587D">
        <w:rPr>
          <w:rFonts w:ascii="Arial Narrow" w:hAnsi="Arial Narrow" w:cs="Arial"/>
          <w:sz w:val="27"/>
          <w:szCs w:val="27"/>
        </w:rPr>
        <w:t xml:space="preserve"> la parte actora presentó el escrito de demanda en la Oficialía Común de Partes de los Juzgados Administrativos Municipales de León, Guanajuato,</w:t>
      </w:r>
      <w:r w:rsidR="008C681F" w:rsidRPr="00F6587D">
        <w:rPr>
          <w:rFonts w:ascii="Arial Narrow" w:hAnsi="Arial Narrow" w:cs="Arial"/>
          <w:sz w:val="27"/>
          <w:szCs w:val="27"/>
        </w:rPr>
        <w:t xml:space="preserve"> en contra </w:t>
      </w:r>
      <w:r w:rsidR="0025557F" w:rsidRPr="00F6587D">
        <w:rPr>
          <w:rFonts w:ascii="Arial Narrow" w:hAnsi="Arial Narrow" w:cs="Arial"/>
          <w:sz w:val="27"/>
          <w:szCs w:val="27"/>
        </w:rPr>
        <w:t>de</w:t>
      </w:r>
      <w:r w:rsidR="006352A1" w:rsidRPr="00F6587D">
        <w:rPr>
          <w:rFonts w:ascii="Arial Narrow" w:hAnsi="Arial Narrow" w:cs="Arial"/>
          <w:sz w:val="27"/>
          <w:szCs w:val="27"/>
        </w:rPr>
        <w:t>:</w:t>
      </w:r>
      <w:r w:rsidR="0025557F" w:rsidRPr="00F6587D">
        <w:rPr>
          <w:rFonts w:ascii="Arial Narrow" w:hAnsi="Arial Narrow" w:cs="Arial"/>
          <w:sz w:val="27"/>
          <w:szCs w:val="27"/>
        </w:rPr>
        <w:t xml:space="preserve"> </w:t>
      </w:r>
      <w:r w:rsidR="006352A1" w:rsidRPr="00F6587D">
        <w:rPr>
          <w:rFonts w:ascii="Arial Narrow" w:hAnsi="Arial Narrow" w:cs="Arial"/>
          <w:sz w:val="27"/>
          <w:szCs w:val="27"/>
        </w:rPr>
        <w:t>1) L</w:t>
      </w:r>
      <w:r w:rsidR="0025557F" w:rsidRPr="00F6587D">
        <w:rPr>
          <w:rFonts w:ascii="Arial Narrow" w:hAnsi="Arial Narrow" w:cs="Arial"/>
          <w:sz w:val="27"/>
          <w:szCs w:val="27"/>
        </w:rPr>
        <w:t>a determinación de la infracción</w:t>
      </w:r>
      <w:r w:rsidR="00200C39" w:rsidRPr="00F6587D">
        <w:rPr>
          <w:rFonts w:ascii="Arial Narrow" w:hAnsi="Arial Narrow" w:cs="Arial"/>
          <w:sz w:val="27"/>
          <w:szCs w:val="27"/>
        </w:rPr>
        <w:t xml:space="preserve"> por reventa de boletos de espectáculos p</w:t>
      </w:r>
      <w:r w:rsidR="006352A1" w:rsidRPr="00F6587D">
        <w:rPr>
          <w:rFonts w:ascii="Arial Narrow" w:hAnsi="Arial Narrow" w:cs="Arial"/>
          <w:sz w:val="27"/>
          <w:szCs w:val="27"/>
        </w:rPr>
        <w:t>úblico</w:t>
      </w:r>
      <w:r w:rsidR="00333C09" w:rsidRPr="00F6587D">
        <w:rPr>
          <w:rFonts w:ascii="Arial Narrow" w:hAnsi="Arial Narrow" w:cs="Arial"/>
          <w:sz w:val="27"/>
          <w:szCs w:val="27"/>
        </w:rPr>
        <w:t>s</w:t>
      </w:r>
      <w:r w:rsidR="006352A1" w:rsidRPr="00F6587D">
        <w:rPr>
          <w:rFonts w:ascii="Arial Narrow" w:hAnsi="Arial Narrow" w:cs="Arial"/>
          <w:sz w:val="27"/>
          <w:szCs w:val="27"/>
        </w:rPr>
        <w:t>;</w:t>
      </w:r>
      <w:r w:rsidR="00200C39" w:rsidRPr="00F6587D">
        <w:rPr>
          <w:rFonts w:ascii="Arial Narrow" w:hAnsi="Arial Narrow" w:cs="Arial"/>
          <w:sz w:val="27"/>
          <w:szCs w:val="27"/>
        </w:rPr>
        <w:t xml:space="preserve"> y</w:t>
      </w:r>
      <w:r w:rsidR="006352A1" w:rsidRPr="00F6587D">
        <w:rPr>
          <w:rFonts w:ascii="Arial Narrow" w:hAnsi="Arial Narrow" w:cs="Arial"/>
          <w:sz w:val="27"/>
          <w:szCs w:val="27"/>
        </w:rPr>
        <w:t>, 2)</w:t>
      </w:r>
      <w:r w:rsidR="00200C39" w:rsidRPr="00F6587D">
        <w:rPr>
          <w:rFonts w:ascii="Arial Narrow" w:hAnsi="Arial Narrow" w:cs="Arial"/>
          <w:sz w:val="27"/>
          <w:szCs w:val="27"/>
        </w:rPr>
        <w:t xml:space="preserve"> </w:t>
      </w:r>
      <w:r w:rsidR="006352A1" w:rsidRPr="00F6587D">
        <w:rPr>
          <w:rFonts w:ascii="Arial Narrow" w:hAnsi="Arial Narrow" w:cs="Arial"/>
          <w:sz w:val="27"/>
          <w:szCs w:val="27"/>
        </w:rPr>
        <w:t>L</w:t>
      </w:r>
      <w:r w:rsidR="0025557F" w:rsidRPr="00F6587D">
        <w:rPr>
          <w:rFonts w:ascii="Arial Narrow" w:hAnsi="Arial Narrow" w:cs="Arial"/>
          <w:sz w:val="27"/>
          <w:szCs w:val="27"/>
        </w:rPr>
        <w:t>a imposición de la multa de $600.00 (seiscientos pesos 00/100 moneda nacional)</w:t>
      </w:r>
      <w:r w:rsidR="00200C39" w:rsidRPr="00F6587D">
        <w:rPr>
          <w:rFonts w:ascii="Arial Narrow" w:hAnsi="Arial Narrow" w:cs="Arial"/>
          <w:sz w:val="27"/>
          <w:szCs w:val="27"/>
        </w:rPr>
        <w:t xml:space="preserve">. . </w:t>
      </w:r>
    </w:p>
    <w:p w:rsidR="00F645F0" w:rsidRPr="00F6587D" w:rsidRDefault="00F645F0" w:rsidP="007936B0">
      <w:pPr>
        <w:spacing w:line="276" w:lineRule="auto"/>
        <w:jc w:val="both"/>
        <w:rPr>
          <w:rFonts w:ascii="Arial Narrow" w:hAnsi="Arial Narrow"/>
          <w:sz w:val="27"/>
          <w:szCs w:val="27"/>
        </w:rPr>
      </w:pPr>
    </w:p>
    <w:p w:rsidR="003A4FCE" w:rsidRPr="00F6587D" w:rsidRDefault="003A4FCE" w:rsidP="001A3269">
      <w:pPr>
        <w:spacing w:line="276" w:lineRule="auto"/>
        <w:ind w:left="4956"/>
        <w:jc w:val="right"/>
        <w:rPr>
          <w:rFonts w:ascii="Arial Narrow" w:hAnsi="Arial Narrow"/>
          <w:b/>
          <w:i/>
          <w:sz w:val="27"/>
          <w:szCs w:val="27"/>
        </w:rPr>
      </w:pPr>
      <w:r w:rsidRPr="00F6587D">
        <w:rPr>
          <w:rFonts w:ascii="Arial Narrow" w:hAnsi="Arial Narrow"/>
          <w:b/>
          <w:i/>
          <w:sz w:val="27"/>
          <w:szCs w:val="27"/>
        </w:rPr>
        <w:t>Admisión de la demanda.</w:t>
      </w:r>
    </w:p>
    <w:p w:rsidR="00F645F0" w:rsidRPr="00F6587D" w:rsidRDefault="00F645F0" w:rsidP="003A4FCE">
      <w:pPr>
        <w:spacing w:line="360" w:lineRule="auto"/>
        <w:ind w:firstLine="708"/>
        <w:jc w:val="both"/>
        <w:rPr>
          <w:rFonts w:ascii="Arial Narrow" w:hAnsi="Arial Narrow"/>
          <w:sz w:val="27"/>
          <w:szCs w:val="27"/>
        </w:rPr>
      </w:pPr>
      <w:r w:rsidRPr="00F6587D">
        <w:rPr>
          <w:rFonts w:ascii="Arial Narrow" w:hAnsi="Arial Narrow"/>
          <w:b/>
          <w:sz w:val="27"/>
          <w:szCs w:val="27"/>
        </w:rPr>
        <w:t xml:space="preserve">SEGUNDO.- </w:t>
      </w:r>
      <w:r w:rsidRPr="00F6587D">
        <w:rPr>
          <w:rFonts w:ascii="Arial Narrow" w:hAnsi="Arial Narrow"/>
          <w:sz w:val="27"/>
          <w:szCs w:val="27"/>
        </w:rPr>
        <w:t xml:space="preserve">Por auto de fecha </w:t>
      </w:r>
      <w:r w:rsidR="0055295A" w:rsidRPr="00F6587D">
        <w:rPr>
          <w:rFonts w:ascii="Arial Narrow" w:hAnsi="Arial Narrow"/>
          <w:sz w:val="27"/>
          <w:szCs w:val="27"/>
        </w:rPr>
        <w:t>17 diecisiete de mayo</w:t>
      </w:r>
      <w:r w:rsidR="007D2602" w:rsidRPr="00F6587D">
        <w:rPr>
          <w:rFonts w:ascii="Arial Narrow" w:hAnsi="Arial Narrow"/>
          <w:sz w:val="27"/>
          <w:szCs w:val="27"/>
        </w:rPr>
        <w:t xml:space="preserve"> del año 2016 dos mil dieciséis</w:t>
      </w:r>
      <w:r w:rsidR="00552335" w:rsidRPr="00F6587D">
        <w:rPr>
          <w:rFonts w:ascii="Arial Narrow" w:hAnsi="Arial Narrow"/>
          <w:sz w:val="27"/>
          <w:szCs w:val="27"/>
        </w:rPr>
        <w:t>,</w:t>
      </w:r>
      <w:r w:rsidR="003A4FCE" w:rsidRPr="00F6587D">
        <w:rPr>
          <w:rFonts w:ascii="Arial Narrow" w:hAnsi="Arial Narrow"/>
          <w:sz w:val="27"/>
          <w:szCs w:val="27"/>
        </w:rPr>
        <w:t xml:space="preserve"> a la parte actora</w:t>
      </w:r>
      <w:r w:rsidR="00495CF8" w:rsidRPr="00F6587D">
        <w:rPr>
          <w:rFonts w:ascii="Arial Narrow" w:hAnsi="Arial Narrow"/>
          <w:sz w:val="27"/>
          <w:szCs w:val="27"/>
        </w:rPr>
        <w:t xml:space="preserve"> </w:t>
      </w:r>
      <w:r w:rsidRPr="00F6587D">
        <w:rPr>
          <w:rFonts w:ascii="Arial Narrow" w:hAnsi="Arial Narrow"/>
          <w:sz w:val="27"/>
          <w:szCs w:val="27"/>
        </w:rPr>
        <w:t>se le admitió a trámite la demanda</w:t>
      </w:r>
      <w:r w:rsidR="00FA2B49" w:rsidRPr="00F6587D">
        <w:rPr>
          <w:rFonts w:ascii="Arial Narrow" w:hAnsi="Arial Narrow"/>
          <w:sz w:val="27"/>
          <w:szCs w:val="27"/>
        </w:rPr>
        <w:t xml:space="preserve"> en </w:t>
      </w:r>
      <w:r w:rsidR="00275628" w:rsidRPr="00F6587D">
        <w:rPr>
          <w:rFonts w:ascii="Arial Narrow" w:hAnsi="Arial Narrow"/>
          <w:sz w:val="27"/>
          <w:szCs w:val="27"/>
        </w:rPr>
        <w:t xml:space="preserve">contra del Oficial Calificador, así como </w:t>
      </w:r>
      <w:r w:rsidR="00FA2B49" w:rsidRPr="00F6587D">
        <w:rPr>
          <w:rFonts w:ascii="Arial Narrow" w:hAnsi="Arial Narrow"/>
          <w:sz w:val="27"/>
          <w:szCs w:val="27"/>
        </w:rPr>
        <w:t xml:space="preserve">la </w:t>
      </w:r>
      <w:r w:rsidRPr="00F6587D">
        <w:rPr>
          <w:rFonts w:ascii="Arial Narrow" w:hAnsi="Arial Narrow"/>
          <w:sz w:val="27"/>
          <w:szCs w:val="27"/>
        </w:rPr>
        <w:t xml:space="preserve">prueba documental </w:t>
      </w:r>
      <w:r w:rsidR="00275628" w:rsidRPr="00F6587D">
        <w:rPr>
          <w:rFonts w:ascii="Arial Narrow" w:hAnsi="Arial Narrow"/>
          <w:sz w:val="27"/>
          <w:szCs w:val="27"/>
        </w:rPr>
        <w:t>consistente en recibo oficial número AA 5655115 de fecha 16 dieciséis de abril del año en curso</w:t>
      </w:r>
      <w:r w:rsidRPr="00F6587D">
        <w:rPr>
          <w:rFonts w:ascii="Arial Narrow" w:hAnsi="Arial Narrow"/>
          <w:sz w:val="27"/>
          <w:szCs w:val="27"/>
        </w:rPr>
        <w:t xml:space="preserve">, la que por su especial naturaleza se </w:t>
      </w:r>
      <w:r w:rsidR="003007B1" w:rsidRPr="00F6587D">
        <w:rPr>
          <w:rFonts w:ascii="Arial Narrow" w:hAnsi="Arial Narrow"/>
          <w:sz w:val="27"/>
          <w:szCs w:val="27"/>
        </w:rPr>
        <w:t>desahogó</w:t>
      </w:r>
      <w:r w:rsidRPr="00F6587D">
        <w:rPr>
          <w:rFonts w:ascii="Arial Narrow" w:hAnsi="Arial Narrow"/>
          <w:sz w:val="27"/>
          <w:szCs w:val="27"/>
        </w:rPr>
        <w:t xml:space="preserve"> en ese momento</w:t>
      </w:r>
      <w:r w:rsidR="003007B1" w:rsidRPr="00F6587D">
        <w:rPr>
          <w:rFonts w:ascii="Arial Narrow" w:hAnsi="Arial Narrow"/>
          <w:sz w:val="27"/>
          <w:szCs w:val="27"/>
        </w:rPr>
        <w:t xml:space="preserve"> procesal</w:t>
      </w:r>
      <w:r w:rsidR="00275628" w:rsidRPr="00F6587D">
        <w:rPr>
          <w:rFonts w:ascii="Arial Narrow" w:hAnsi="Arial Narrow"/>
          <w:sz w:val="27"/>
          <w:szCs w:val="27"/>
        </w:rPr>
        <w:t>; además, se le requirió por el término de 05 cinco días hábiles</w:t>
      </w:r>
      <w:r w:rsidR="00DA5A4D" w:rsidRPr="00F6587D">
        <w:rPr>
          <w:rFonts w:ascii="Arial Narrow" w:hAnsi="Arial Narrow"/>
          <w:sz w:val="27"/>
          <w:szCs w:val="27"/>
        </w:rPr>
        <w:t xml:space="preserve"> para exhibir en original o copia certificada su credencial para votar</w:t>
      </w:r>
      <w:r w:rsidR="00584FB5" w:rsidRPr="00F6587D">
        <w:rPr>
          <w:rFonts w:ascii="Arial Narrow" w:hAnsi="Arial Narrow"/>
          <w:sz w:val="27"/>
          <w:szCs w:val="27"/>
        </w:rPr>
        <w:t xml:space="preserve"> y el expediente del cual emana la resolución impugnada</w:t>
      </w:r>
      <w:r w:rsidR="00DA5A4D" w:rsidRPr="00F6587D">
        <w:rPr>
          <w:rFonts w:ascii="Arial Narrow" w:hAnsi="Arial Narrow"/>
          <w:sz w:val="27"/>
          <w:szCs w:val="27"/>
        </w:rPr>
        <w:t>, con el apercibimiento que de no hacerlo se le tendría por admitida en copia simple</w:t>
      </w:r>
      <w:r w:rsidR="00584FB5" w:rsidRPr="00F6587D">
        <w:rPr>
          <w:rFonts w:ascii="Arial Narrow" w:hAnsi="Arial Narrow"/>
          <w:sz w:val="27"/>
          <w:szCs w:val="27"/>
        </w:rPr>
        <w:t xml:space="preserve"> la primera y la segunda por no admitida. . . . . . . . . . . . . . . . . . . . . . . . . . . . . </w:t>
      </w:r>
      <w:r w:rsidR="00924166" w:rsidRPr="00F6587D">
        <w:rPr>
          <w:rFonts w:ascii="Arial Narrow" w:hAnsi="Arial Narrow"/>
          <w:sz w:val="27"/>
          <w:szCs w:val="27"/>
        </w:rPr>
        <w:t>.</w:t>
      </w:r>
      <w:r w:rsidRPr="00F6587D">
        <w:rPr>
          <w:rFonts w:ascii="Arial Narrow" w:hAnsi="Arial Narrow"/>
          <w:sz w:val="27"/>
          <w:szCs w:val="27"/>
        </w:rPr>
        <w:t xml:space="preserve"> . . . </w:t>
      </w:r>
      <w:r w:rsidR="00584FB5" w:rsidRPr="00F6587D">
        <w:rPr>
          <w:rFonts w:ascii="Arial Narrow" w:hAnsi="Arial Narrow"/>
          <w:sz w:val="27"/>
          <w:szCs w:val="27"/>
        </w:rPr>
        <w:t xml:space="preserve">. . . . . </w:t>
      </w:r>
    </w:p>
    <w:p w:rsidR="00495CF8" w:rsidRPr="00F6587D" w:rsidRDefault="00495CF8" w:rsidP="007936B0">
      <w:pPr>
        <w:spacing w:line="276" w:lineRule="auto"/>
        <w:jc w:val="both"/>
        <w:rPr>
          <w:rFonts w:ascii="Arial Narrow" w:hAnsi="Arial Narrow"/>
          <w:b/>
          <w:sz w:val="27"/>
          <w:szCs w:val="27"/>
        </w:rPr>
      </w:pPr>
    </w:p>
    <w:p w:rsidR="003A4FCE" w:rsidRPr="00F6587D" w:rsidRDefault="00C406F4" w:rsidP="007936B0">
      <w:pPr>
        <w:spacing w:line="276" w:lineRule="auto"/>
        <w:ind w:left="1416"/>
        <w:jc w:val="right"/>
        <w:rPr>
          <w:rFonts w:ascii="Arial Narrow" w:hAnsi="Arial Narrow"/>
          <w:b/>
          <w:i/>
          <w:sz w:val="27"/>
          <w:szCs w:val="27"/>
        </w:rPr>
      </w:pPr>
      <w:r w:rsidRPr="00F6587D">
        <w:rPr>
          <w:rFonts w:ascii="Arial Narrow" w:hAnsi="Arial Narrow"/>
          <w:b/>
          <w:i/>
          <w:sz w:val="27"/>
          <w:szCs w:val="27"/>
        </w:rPr>
        <w:t>Se presenta prueba documental</w:t>
      </w:r>
      <w:r w:rsidR="003A4FCE" w:rsidRPr="00F6587D">
        <w:rPr>
          <w:rFonts w:ascii="Arial Narrow" w:hAnsi="Arial Narrow"/>
          <w:b/>
          <w:i/>
          <w:sz w:val="27"/>
          <w:szCs w:val="27"/>
        </w:rPr>
        <w:t>.</w:t>
      </w:r>
    </w:p>
    <w:p w:rsidR="00A61A16" w:rsidRPr="00F6587D" w:rsidRDefault="003A4FCE" w:rsidP="00D602CC">
      <w:pPr>
        <w:spacing w:line="360" w:lineRule="auto"/>
        <w:ind w:firstLine="708"/>
        <w:jc w:val="both"/>
        <w:rPr>
          <w:rFonts w:ascii="Arial Narrow" w:hAnsi="Arial Narrow"/>
          <w:sz w:val="27"/>
          <w:szCs w:val="27"/>
        </w:rPr>
      </w:pPr>
      <w:r w:rsidRPr="00F6587D">
        <w:rPr>
          <w:rFonts w:ascii="Arial Narrow" w:hAnsi="Arial Narrow"/>
          <w:b/>
          <w:sz w:val="27"/>
          <w:szCs w:val="27"/>
        </w:rPr>
        <w:t>TERCERO</w:t>
      </w:r>
      <w:r w:rsidR="00495CF8" w:rsidRPr="00F6587D">
        <w:rPr>
          <w:rFonts w:ascii="Arial Narrow" w:hAnsi="Arial Narrow"/>
          <w:b/>
          <w:sz w:val="27"/>
          <w:szCs w:val="27"/>
        </w:rPr>
        <w:t>.-</w:t>
      </w:r>
      <w:r w:rsidR="00636A33" w:rsidRPr="00F6587D">
        <w:rPr>
          <w:rFonts w:ascii="Arial Narrow" w:hAnsi="Arial Narrow"/>
          <w:b/>
          <w:sz w:val="27"/>
          <w:szCs w:val="27"/>
        </w:rPr>
        <w:t xml:space="preserve"> </w:t>
      </w:r>
      <w:r w:rsidR="00C406F4" w:rsidRPr="00F6587D">
        <w:rPr>
          <w:rFonts w:ascii="Arial Narrow" w:hAnsi="Arial Narrow"/>
          <w:sz w:val="27"/>
          <w:szCs w:val="27"/>
        </w:rPr>
        <w:t>El</w:t>
      </w:r>
      <w:r w:rsidR="00F645F0" w:rsidRPr="00F6587D">
        <w:rPr>
          <w:rFonts w:ascii="Arial Narrow" w:hAnsi="Arial Narrow"/>
          <w:sz w:val="27"/>
          <w:szCs w:val="27"/>
        </w:rPr>
        <w:t xml:space="preserve"> </w:t>
      </w:r>
      <w:r w:rsidR="00C406F4" w:rsidRPr="00F6587D">
        <w:rPr>
          <w:rFonts w:ascii="Arial Narrow" w:hAnsi="Arial Narrow"/>
          <w:sz w:val="27"/>
          <w:szCs w:val="27"/>
        </w:rPr>
        <w:t xml:space="preserve">27 veintisiete de mayo del año 2016 dos mil dieciséis, </w:t>
      </w:r>
      <w:r w:rsidR="00DE3D04" w:rsidRPr="00F6587D">
        <w:rPr>
          <w:rFonts w:ascii="Arial Narrow" w:hAnsi="Arial Narrow"/>
          <w:sz w:val="27"/>
          <w:szCs w:val="27"/>
        </w:rPr>
        <w:t xml:space="preserve">el </w:t>
      </w:r>
      <w:r w:rsidR="00C406F4" w:rsidRPr="00F6587D">
        <w:rPr>
          <w:rFonts w:ascii="Arial Narrow" w:hAnsi="Arial Narrow"/>
          <w:sz w:val="27"/>
          <w:szCs w:val="27"/>
        </w:rPr>
        <w:t xml:space="preserve">actor presentó credencial para votar en original, conforme requerimiento; </w:t>
      </w:r>
      <w:r w:rsidR="00F645F0" w:rsidRPr="00F6587D">
        <w:rPr>
          <w:rFonts w:ascii="Arial Narrow" w:hAnsi="Arial Narrow"/>
          <w:sz w:val="27"/>
          <w:szCs w:val="27"/>
        </w:rPr>
        <w:t xml:space="preserve">y, por auto </w:t>
      </w:r>
      <w:r w:rsidR="00D602CC" w:rsidRPr="00F6587D">
        <w:rPr>
          <w:rFonts w:ascii="Arial Narrow" w:hAnsi="Arial Narrow"/>
          <w:sz w:val="27"/>
          <w:szCs w:val="27"/>
        </w:rPr>
        <w:t>de</w:t>
      </w:r>
      <w:r w:rsidR="00877C44" w:rsidRPr="00F6587D">
        <w:rPr>
          <w:rFonts w:ascii="Arial Narrow" w:hAnsi="Arial Narrow"/>
          <w:sz w:val="27"/>
          <w:szCs w:val="27"/>
        </w:rPr>
        <w:t>l dí</w:t>
      </w:r>
      <w:r w:rsidR="00D602CC" w:rsidRPr="00F6587D">
        <w:rPr>
          <w:rFonts w:ascii="Arial Narrow" w:hAnsi="Arial Narrow"/>
          <w:sz w:val="27"/>
          <w:szCs w:val="27"/>
        </w:rPr>
        <w:t xml:space="preserve">a </w:t>
      </w:r>
      <w:r w:rsidR="00741874" w:rsidRPr="00F6587D">
        <w:rPr>
          <w:rFonts w:ascii="Arial Narrow" w:hAnsi="Arial Narrow"/>
          <w:sz w:val="27"/>
          <w:szCs w:val="27"/>
        </w:rPr>
        <w:t>01 primero de jun</w:t>
      </w:r>
      <w:r w:rsidR="009A7511" w:rsidRPr="00F6587D">
        <w:rPr>
          <w:rFonts w:ascii="Arial Narrow" w:hAnsi="Arial Narrow"/>
          <w:sz w:val="27"/>
          <w:szCs w:val="27"/>
        </w:rPr>
        <w:t>io del mismo año</w:t>
      </w:r>
      <w:r w:rsidR="00F03A4C" w:rsidRPr="00F6587D">
        <w:rPr>
          <w:rFonts w:ascii="Arial Narrow" w:hAnsi="Arial Narrow"/>
          <w:sz w:val="27"/>
          <w:szCs w:val="27"/>
        </w:rPr>
        <w:t xml:space="preserve">, </w:t>
      </w:r>
      <w:r w:rsidR="00C82773" w:rsidRPr="00F6587D">
        <w:rPr>
          <w:rFonts w:ascii="Arial Narrow" w:hAnsi="Arial Narrow"/>
          <w:sz w:val="27"/>
          <w:szCs w:val="27"/>
        </w:rPr>
        <w:t>se le</w:t>
      </w:r>
      <w:r w:rsidR="009A7511" w:rsidRPr="00F6587D">
        <w:rPr>
          <w:rFonts w:ascii="Arial Narrow" w:hAnsi="Arial Narrow"/>
          <w:sz w:val="27"/>
          <w:szCs w:val="27"/>
        </w:rPr>
        <w:t xml:space="preserve"> </w:t>
      </w:r>
      <w:r w:rsidR="00741874" w:rsidRPr="00F6587D">
        <w:rPr>
          <w:rFonts w:ascii="Arial Narrow" w:hAnsi="Arial Narrow"/>
          <w:sz w:val="27"/>
          <w:szCs w:val="27"/>
        </w:rPr>
        <w:t xml:space="preserve">tuvo por admitida y desahogada, dándole vista a la autoridad demandada por el término de 03 tres días hábiles para manifestar de su derecho. . . . . . . . . . . . . . . . . . . . . . . . . . . . . . . . . . . . . . . . . . . . . . . . . . . . . . . . </w:t>
      </w:r>
    </w:p>
    <w:p w:rsidR="00741874" w:rsidRPr="00F6587D" w:rsidRDefault="00741874" w:rsidP="00C406F4">
      <w:pPr>
        <w:spacing w:line="276" w:lineRule="auto"/>
        <w:ind w:left="1416"/>
        <w:jc w:val="right"/>
        <w:rPr>
          <w:rFonts w:ascii="Arial Narrow" w:hAnsi="Arial Narrow"/>
          <w:b/>
          <w:i/>
          <w:sz w:val="27"/>
          <w:szCs w:val="27"/>
        </w:rPr>
      </w:pPr>
    </w:p>
    <w:p w:rsidR="00C406F4" w:rsidRPr="00F6587D" w:rsidRDefault="00C406F4" w:rsidP="00C406F4">
      <w:pPr>
        <w:spacing w:line="276" w:lineRule="auto"/>
        <w:ind w:left="1416"/>
        <w:jc w:val="right"/>
        <w:rPr>
          <w:rFonts w:ascii="Arial Narrow" w:hAnsi="Arial Narrow"/>
          <w:b/>
          <w:i/>
          <w:sz w:val="27"/>
          <w:szCs w:val="27"/>
        </w:rPr>
      </w:pPr>
      <w:r w:rsidRPr="00F6587D">
        <w:rPr>
          <w:rFonts w:ascii="Arial Narrow" w:hAnsi="Arial Narrow"/>
          <w:b/>
          <w:i/>
          <w:sz w:val="27"/>
          <w:szCs w:val="27"/>
        </w:rPr>
        <w:t>Contestación de la demanda y requerimiento.</w:t>
      </w:r>
    </w:p>
    <w:p w:rsidR="004E4EE6" w:rsidRPr="00F6587D" w:rsidRDefault="005452A9" w:rsidP="004E4EE6">
      <w:pPr>
        <w:spacing w:line="360" w:lineRule="auto"/>
        <w:ind w:firstLine="708"/>
        <w:jc w:val="both"/>
        <w:rPr>
          <w:rFonts w:ascii="Arial Narrow" w:hAnsi="Arial Narrow"/>
          <w:sz w:val="27"/>
          <w:szCs w:val="27"/>
        </w:rPr>
      </w:pPr>
      <w:r w:rsidRPr="00F6587D">
        <w:rPr>
          <w:rFonts w:ascii="Arial Narrow" w:hAnsi="Arial Narrow"/>
          <w:b/>
          <w:sz w:val="27"/>
          <w:szCs w:val="27"/>
        </w:rPr>
        <w:t>CUARTO</w:t>
      </w:r>
      <w:r w:rsidR="00C406F4" w:rsidRPr="00F6587D">
        <w:rPr>
          <w:rFonts w:ascii="Arial Narrow" w:hAnsi="Arial Narrow"/>
          <w:b/>
          <w:sz w:val="27"/>
          <w:szCs w:val="27"/>
        </w:rPr>
        <w:t xml:space="preserve">.- </w:t>
      </w:r>
      <w:r w:rsidR="00C406F4" w:rsidRPr="00F6587D">
        <w:rPr>
          <w:rFonts w:ascii="Arial Narrow" w:hAnsi="Arial Narrow"/>
          <w:sz w:val="27"/>
          <w:szCs w:val="27"/>
        </w:rPr>
        <w:t xml:space="preserve">El día </w:t>
      </w:r>
      <w:r w:rsidRPr="00F6587D">
        <w:rPr>
          <w:rFonts w:ascii="Arial Narrow" w:hAnsi="Arial Narrow"/>
          <w:sz w:val="27"/>
          <w:szCs w:val="27"/>
        </w:rPr>
        <w:t>01 primero</w:t>
      </w:r>
      <w:r w:rsidR="00C406F4" w:rsidRPr="00F6587D">
        <w:rPr>
          <w:rFonts w:ascii="Arial Narrow" w:hAnsi="Arial Narrow"/>
          <w:sz w:val="27"/>
          <w:szCs w:val="27"/>
        </w:rPr>
        <w:t xml:space="preserve"> de junio del año 2016 dos mil dieciséis, el Oficial Calificador presentó contestación de la demanda, incoada en su contra; y, por auto del día 0</w:t>
      </w:r>
      <w:r w:rsidRPr="00F6587D">
        <w:rPr>
          <w:rFonts w:ascii="Arial Narrow" w:hAnsi="Arial Narrow"/>
          <w:sz w:val="27"/>
          <w:szCs w:val="27"/>
        </w:rPr>
        <w:t>6 seis</w:t>
      </w:r>
      <w:r w:rsidR="00C406F4" w:rsidRPr="00F6587D">
        <w:rPr>
          <w:rFonts w:ascii="Arial Narrow" w:hAnsi="Arial Narrow"/>
          <w:sz w:val="27"/>
          <w:szCs w:val="27"/>
        </w:rPr>
        <w:t xml:space="preserve"> del mismo </w:t>
      </w:r>
      <w:r w:rsidRPr="00F6587D">
        <w:rPr>
          <w:rFonts w:ascii="Arial Narrow" w:hAnsi="Arial Narrow"/>
          <w:sz w:val="27"/>
          <w:szCs w:val="27"/>
        </w:rPr>
        <w:t xml:space="preserve">mes y </w:t>
      </w:r>
      <w:r w:rsidR="00C406F4" w:rsidRPr="00F6587D">
        <w:rPr>
          <w:rFonts w:ascii="Arial Narrow" w:hAnsi="Arial Narrow"/>
          <w:sz w:val="27"/>
          <w:szCs w:val="27"/>
        </w:rPr>
        <w:t>año, se</w:t>
      </w:r>
      <w:r w:rsidR="004E4EE6" w:rsidRPr="00F6587D">
        <w:rPr>
          <w:rFonts w:ascii="Arial Narrow" w:hAnsi="Arial Narrow"/>
          <w:sz w:val="27"/>
          <w:szCs w:val="27"/>
        </w:rPr>
        <w:t xml:space="preserve"> le tuvo contestándola en tiempo y forma, admitiéndosele las pruebas documentales </w:t>
      </w:r>
      <w:r w:rsidR="00622A02" w:rsidRPr="00F6587D">
        <w:rPr>
          <w:rFonts w:ascii="Arial Narrow" w:hAnsi="Arial Narrow"/>
          <w:sz w:val="27"/>
          <w:szCs w:val="27"/>
        </w:rPr>
        <w:t>exhibidas</w:t>
      </w:r>
      <w:r w:rsidR="004E4EE6" w:rsidRPr="00F6587D">
        <w:rPr>
          <w:rFonts w:ascii="Arial Narrow" w:hAnsi="Arial Narrow"/>
          <w:sz w:val="27"/>
          <w:szCs w:val="27"/>
        </w:rPr>
        <w:t xml:space="preserve">, </w:t>
      </w:r>
      <w:r w:rsidR="004E4EE6" w:rsidRPr="00F6587D">
        <w:rPr>
          <w:rFonts w:ascii="Arial Narrow" w:hAnsi="Arial Narrow" w:cs="Arial"/>
          <w:sz w:val="27"/>
          <w:szCs w:val="27"/>
        </w:rPr>
        <w:t xml:space="preserve">las que por su naturaleza se desahogaron en ese momento procesal, así como </w:t>
      </w:r>
      <w:r w:rsidR="004E4EE6" w:rsidRPr="00F6587D">
        <w:rPr>
          <w:rFonts w:ascii="Arial Narrow" w:hAnsi="Arial Narrow"/>
          <w:sz w:val="27"/>
          <w:szCs w:val="27"/>
        </w:rPr>
        <w:t xml:space="preserve">la presunción legal y humana en lo que le beneficie; se fijó fecha y hora para audiencia de alegatos. . . . </w:t>
      </w:r>
      <w:r w:rsidR="00622A02" w:rsidRPr="00F6587D">
        <w:rPr>
          <w:rFonts w:ascii="Arial Narrow" w:hAnsi="Arial Narrow"/>
          <w:sz w:val="27"/>
          <w:szCs w:val="27"/>
        </w:rPr>
        <w:t xml:space="preserve">. . . . . . . . . . . </w:t>
      </w:r>
    </w:p>
    <w:p w:rsidR="003B006B" w:rsidRPr="00F6587D" w:rsidRDefault="003B006B" w:rsidP="003B006B">
      <w:pPr>
        <w:spacing w:line="276" w:lineRule="auto"/>
        <w:ind w:firstLine="708"/>
        <w:jc w:val="right"/>
        <w:rPr>
          <w:rFonts w:ascii="Arial Narrow" w:hAnsi="Arial Narrow"/>
          <w:b/>
          <w:i/>
          <w:sz w:val="27"/>
          <w:szCs w:val="27"/>
        </w:rPr>
      </w:pPr>
    </w:p>
    <w:p w:rsidR="003B006B" w:rsidRPr="00F6587D" w:rsidRDefault="004C55C3" w:rsidP="003B006B">
      <w:pPr>
        <w:spacing w:line="276" w:lineRule="auto"/>
        <w:ind w:firstLine="708"/>
        <w:jc w:val="right"/>
        <w:rPr>
          <w:rFonts w:ascii="Arial Narrow" w:hAnsi="Arial Narrow"/>
          <w:b/>
          <w:i/>
          <w:sz w:val="27"/>
          <w:szCs w:val="27"/>
          <w:highlight w:val="yellow"/>
        </w:rPr>
      </w:pPr>
      <w:r w:rsidRPr="00F6587D">
        <w:rPr>
          <w:rFonts w:ascii="Arial Narrow" w:hAnsi="Arial Narrow"/>
          <w:b/>
          <w:i/>
          <w:sz w:val="27"/>
          <w:szCs w:val="27"/>
        </w:rPr>
        <w:t>Ampliación de demanda</w:t>
      </w:r>
      <w:r w:rsidR="00FF2E0C" w:rsidRPr="00F6587D">
        <w:rPr>
          <w:rFonts w:ascii="Arial Narrow" w:hAnsi="Arial Narrow"/>
          <w:b/>
          <w:i/>
          <w:sz w:val="27"/>
          <w:szCs w:val="27"/>
        </w:rPr>
        <w:t xml:space="preserve"> y requerimiento</w:t>
      </w:r>
      <w:r w:rsidR="003B006B" w:rsidRPr="00F6587D">
        <w:rPr>
          <w:rFonts w:ascii="Arial Narrow" w:hAnsi="Arial Narrow"/>
          <w:b/>
          <w:i/>
          <w:sz w:val="27"/>
          <w:szCs w:val="27"/>
        </w:rPr>
        <w:t>.</w:t>
      </w:r>
    </w:p>
    <w:p w:rsidR="00946AA4" w:rsidRPr="00F6587D" w:rsidRDefault="003B006B" w:rsidP="00FF2E0C">
      <w:pPr>
        <w:spacing w:line="360" w:lineRule="auto"/>
        <w:ind w:firstLine="708"/>
        <w:jc w:val="both"/>
        <w:rPr>
          <w:rFonts w:ascii="Arial Narrow" w:hAnsi="Arial Narrow"/>
          <w:sz w:val="27"/>
          <w:szCs w:val="27"/>
        </w:rPr>
      </w:pPr>
      <w:r w:rsidRPr="00F6587D">
        <w:rPr>
          <w:rFonts w:ascii="Arial Narrow" w:hAnsi="Arial Narrow"/>
          <w:b/>
          <w:sz w:val="27"/>
          <w:szCs w:val="27"/>
        </w:rPr>
        <w:t xml:space="preserve">QUINTO.- </w:t>
      </w:r>
      <w:r w:rsidR="004C55C3" w:rsidRPr="00F6587D">
        <w:rPr>
          <w:rFonts w:ascii="Arial Narrow" w:hAnsi="Arial Narrow"/>
          <w:sz w:val="27"/>
          <w:szCs w:val="27"/>
        </w:rPr>
        <w:t xml:space="preserve">El </w:t>
      </w:r>
      <w:r w:rsidR="00EE6AFC" w:rsidRPr="00F6587D">
        <w:rPr>
          <w:rFonts w:ascii="Arial Narrow" w:hAnsi="Arial Narrow"/>
          <w:sz w:val="27"/>
          <w:szCs w:val="27"/>
        </w:rPr>
        <w:t>16 dieciséis de</w:t>
      </w:r>
      <w:r w:rsidR="004C55C3" w:rsidRPr="00F6587D">
        <w:rPr>
          <w:rFonts w:ascii="Arial Narrow" w:hAnsi="Arial Narrow"/>
          <w:sz w:val="27"/>
          <w:szCs w:val="27"/>
        </w:rPr>
        <w:t xml:space="preserve"> </w:t>
      </w:r>
      <w:r w:rsidR="00EE6AFC" w:rsidRPr="00F6587D">
        <w:rPr>
          <w:rFonts w:ascii="Arial Narrow" w:hAnsi="Arial Narrow"/>
          <w:sz w:val="27"/>
          <w:szCs w:val="27"/>
        </w:rPr>
        <w:t>junio</w:t>
      </w:r>
      <w:r w:rsidR="004C55C3" w:rsidRPr="00F6587D">
        <w:rPr>
          <w:rFonts w:ascii="Arial Narrow" w:hAnsi="Arial Narrow"/>
          <w:sz w:val="27"/>
          <w:szCs w:val="27"/>
        </w:rPr>
        <w:t xml:space="preserve"> del año 2016 dos mil dieciséis</w:t>
      </w:r>
      <w:r w:rsidR="0024493B" w:rsidRPr="00F6587D">
        <w:rPr>
          <w:rFonts w:ascii="Arial Narrow" w:hAnsi="Arial Narrow"/>
          <w:sz w:val="27"/>
          <w:szCs w:val="27"/>
        </w:rPr>
        <w:t xml:space="preserve">, la </w:t>
      </w:r>
      <w:r w:rsidR="004C55C3" w:rsidRPr="00F6587D">
        <w:rPr>
          <w:rFonts w:ascii="Arial Narrow" w:hAnsi="Arial Narrow"/>
          <w:sz w:val="27"/>
          <w:szCs w:val="27"/>
        </w:rPr>
        <w:t xml:space="preserve">parte actora presentó escrito de ampliación de demanda; y, por auto del día </w:t>
      </w:r>
      <w:r w:rsidR="00946AA4" w:rsidRPr="00F6587D">
        <w:rPr>
          <w:rFonts w:ascii="Arial Narrow" w:hAnsi="Arial Narrow"/>
          <w:sz w:val="27"/>
          <w:szCs w:val="27"/>
        </w:rPr>
        <w:t xml:space="preserve">21 veintiuno </w:t>
      </w:r>
      <w:r w:rsidR="004C55C3" w:rsidRPr="00F6587D">
        <w:rPr>
          <w:rFonts w:ascii="Arial Narrow" w:hAnsi="Arial Narrow"/>
          <w:sz w:val="27"/>
          <w:szCs w:val="27"/>
        </w:rPr>
        <w:t xml:space="preserve">del mismo mes y año, </w:t>
      </w:r>
      <w:r w:rsidR="00946AA4" w:rsidRPr="00F6587D">
        <w:rPr>
          <w:rFonts w:ascii="Arial Narrow" w:hAnsi="Arial Narrow"/>
          <w:sz w:val="27"/>
          <w:szCs w:val="27"/>
        </w:rPr>
        <w:t>no se le tuvo por admitida la ampliación de la demanda</w:t>
      </w:r>
      <w:r w:rsidR="00A52D4E" w:rsidRPr="00F6587D">
        <w:rPr>
          <w:rFonts w:ascii="Arial Narrow" w:hAnsi="Arial Narrow"/>
          <w:sz w:val="27"/>
          <w:szCs w:val="27"/>
        </w:rPr>
        <w:t xml:space="preserve">, atendiendo a que se justifica en el consentimiento expreso y en parte informativo de folio 155814, sin considerar que la ampliación sólo se da por consentimiento tácito </w:t>
      </w:r>
      <w:r w:rsidR="00F11C96" w:rsidRPr="00F6587D">
        <w:rPr>
          <w:rFonts w:ascii="Arial Narrow" w:hAnsi="Arial Narrow"/>
          <w:sz w:val="27"/>
          <w:szCs w:val="27"/>
        </w:rPr>
        <w:t xml:space="preserve">de los actos impugnados y además, el parte informativo no reúne las características para ser un acto administrativo. . . . . . . . . . . . . . . . . . . . . . . . . . . . . . . . . . . . . . . . . . . </w:t>
      </w:r>
    </w:p>
    <w:p w:rsidR="00946AA4" w:rsidRPr="00F6587D" w:rsidRDefault="00946AA4" w:rsidP="00FF2E0C">
      <w:pPr>
        <w:spacing w:line="360" w:lineRule="auto"/>
        <w:ind w:firstLine="708"/>
        <w:jc w:val="both"/>
        <w:rPr>
          <w:rFonts w:ascii="Arial Narrow" w:hAnsi="Arial Narrow"/>
          <w:sz w:val="27"/>
          <w:szCs w:val="27"/>
        </w:rPr>
      </w:pPr>
    </w:p>
    <w:p w:rsidR="00FF2E0C" w:rsidRPr="00F6587D" w:rsidRDefault="00EE1532" w:rsidP="00FF2E0C">
      <w:pPr>
        <w:spacing w:line="360" w:lineRule="auto"/>
        <w:ind w:firstLine="708"/>
        <w:jc w:val="right"/>
        <w:rPr>
          <w:rFonts w:ascii="Arial Narrow" w:hAnsi="Arial Narrow"/>
          <w:b/>
          <w:i/>
          <w:sz w:val="27"/>
          <w:szCs w:val="27"/>
          <w:highlight w:val="yellow"/>
        </w:rPr>
      </w:pPr>
      <w:r w:rsidRPr="00F6587D">
        <w:rPr>
          <w:rFonts w:ascii="Arial Narrow" w:hAnsi="Arial Narrow"/>
          <w:b/>
          <w:i/>
          <w:sz w:val="27"/>
          <w:szCs w:val="27"/>
        </w:rPr>
        <w:t>Recurso de Reclamación</w:t>
      </w:r>
      <w:r w:rsidR="00FF2E0C" w:rsidRPr="00F6587D">
        <w:rPr>
          <w:rFonts w:ascii="Arial Narrow" w:hAnsi="Arial Narrow"/>
          <w:b/>
          <w:i/>
          <w:sz w:val="27"/>
          <w:szCs w:val="27"/>
        </w:rPr>
        <w:t>.</w:t>
      </w:r>
    </w:p>
    <w:p w:rsidR="00E96086" w:rsidRPr="00F6587D" w:rsidRDefault="00643DC2" w:rsidP="00FF2E0C">
      <w:pPr>
        <w:spacing w:line="360" w:lineRule="auto"/>
        <w:ind w:firstLine="708"/>
        <w:jc w:val="both"/>
        <w:rPr>
          <w:rFonts w:ascii="Arial Narrow" w:hAnsi="Arial Narrow"/>
          <w:sz w:val="27"/>
          <w:szCs w:val="27"/>
        </w:rPr>
      </w:pPr>
      <w:r w:rsidRPr="00F6587D">
        <w:rPr>
          <w:rFonts w:ascii="Arial Narrow" w:hAnsi="Arial Narrow"/>
          <w:b/>
          <w:sz w:val="27"/>
          <w:szCs w:val="27"/>
        </w:rPr>
        <w:t>SEXTO</w:t>
      </w:r>
      <w:r w:rsidR="00FF2E0C" w:rsidRPr="00F6587D">
        <w:rPr>
          <w:rFonts w:ascii="Arial Narrow" w:hAnsi="Arial Narrow"/>
          <w:b/>
          <w:sz w:val="27"/>
          <w:szCs w:val="27"/>
        </w:rPr>
        <w:t xml:space="preserve">.- </w:t>
      </w:r>
      <w:r w:rsidR="00FF2E0C" w:rsidRPr="00F6587D">
        <w:rPr>
          <w:rFonts w:ascii="Arial Narrow" w:hAnsi="Arial Narrow"/>
          <w:sz w:val="27"/>
          <w:szCs w:val="27"/>
        </w:rPr>
        <w:t xml:space="preserve">El </w:t>
      </w:r>
      <w:r w:rsidR="00EE1532" w:rsidRPr="00F6587D">
        <w:rPr>
          <w:rFonts w:ascii="Arial Narrow" w:hAnsi="Arial Narrow"/>
          <w:sz w:val="27"/>
          <w:szCs w:val="27"/>
        </w:rPr>
        <w:t xml:space="preserve">29 veintinueve de junio </w:t>
      </w:r>
      <w:r w:rsidR="00FF2E0C" w:rsidRPr="00F6587D">
        <w:rPr>
          <w:rFonts w:ascii="Arial Narrow" w:hAnsi="Arial Narrow"/>
          <w:sz w:val="27"/>
          <w:szCs w:val="27"/>
        </w:rPr>
        <w:t>del año 2016 dos mil dieciséis</w:t>
      </w:r>
      <w:r w:rsidR="0024493B" w:rsidRPr="00F6587D">
        <w:rPr>
          <w:rFonts w:ascii="Arial Narrow" w:hAnsi="Arial Narrow"/>
          <w:sz w:val="27"/>
          <w:szCs w:val="27"/>
        </w:rPr>
        <w:t xml:space="preserve">, el impetrante </w:t>
      </w:r>
      <w:r w:rsidR="00927B1F" w:rsidRPr="00F6587D">
        <w:rPr>
          <w:rFonts w:ascii="Arial Narrow" w:hAnsi="Arial Narrow"/>
          <w:sz w:val="27"/>
          <w:szCs w:val="27"/>
        </w:rPr>
        <w:t>presentó recurso de reclamación en contra de resolución que no admitió la ampliación de demanda</w:t>
      </w:r>
      <w:r w:rsidRPr="00F6587D">
        <w:rPr>
          <w:rFonts w:ascii="Arial Narrow" w:hAnsi="Arial Narrow"/>
          <w:sz w:val="27"/>
          <w:szCs w:val="27"/>
        </w:rPr>
        <w:t xml:space="preserve">; y, por auto del día </w:t>
      </w:r>
      <w:r w:rsidR="00927B1F" w:rsidRPr="00F6587D">
        <w:rPr>
          <w:rFonts w:ascii="Arial Narrow" w:hAnsi="Arial Narrow"/>
          <w:sz w:val="27"/>
          <w:szCs w:val="27"/>
        </w:rPr>
        <w:t xml:space="preserve">29 veintinueve </w:t>
      </w:r>
      <w:r w:rsidRPr="00F6587D">
        <w:rPr>
          <w:rFonts w:ascii="Arial Narrow" w:hAnsi="Arial Narrow"/>
          <w:sz w:val="27"/>
          <w:szCs w:val="27"/>
        </w:rPr>
        <w:t xml:space="preserve">del mismo mes y año, </w:t>
      </w:r>
      <w:r w:rsidR="00B64E77" w:rsidRPr="00F6587D">
        <w:rPr>
          <w:rFonts w:ascii="Arial Narrow" w:hAnsi="Arial Narrow"/>
          <w:sz w:val="27"/>
          <w:szCs w:val="27"/>
        </w:rPr>
        <w:t xml:space="preserve">no se le admitió porque las resoluciones del Juez Administrativo sólo son impugnables mediante el recurso de revisión. </w:t>
      </w:r>
      <w:r w:rsidR="00FF2E0C" w:rsidRPr="00F6587D">
        <w:rPr>
          <w:rFonts w:ascii="Arial Narrow" w:hAnsi="Arial Narrow"/>
          <w:sz w:val="27"/>
          <w:szCs w:val="27"/>
        </w:rPr>
        <w:t>. . . . . . . . . . . . . . . . . . . . . . . .</w:t>
      </w:r>
      <w:r w:rsidR="00E6097E" w:rsidRPr="00F6587D">
        <w:rPr>
          <w:rFonts w:ascii="Arial Narrow" w:hAnsi="Arial Narrow"/>
          <w:sz w:val="27"/>
          <w:szCs w:val="27"/>
        </w:rPr>
        <w:t xml:space="preserve"> . . </w:t>
      </w:r>
      <w:r w:rsidR="00B64E77" w:rsidRPr="00F6587D">
        <w:rPr>
          <w:rFonts w:ascii="Arial Narrow" w:hAnsi="Arial Narrow"/>
          <w:sz w:val="27"/>
          <w:szCs w:val="27"/>
        </w:rPr>
        <w:t xml:space="preserve">. . . . . </w:t>
      </w:r>
    </w:p>
    <w:p w:rsidR="007417F9" w:rsidRPr="00F6587D" w:rsidRDefault="007417F9" w:rsidP="007417F9">
      <w:pPr>
        <w:spacing w:line="360" w:lineRule="auto"/>
        <w:ind w:firstLine="708"/>
        <w:jc w:val="right"/>
        <w:rPr>
          <w:rFonts w:ascii="Arial Narrow" w:hAnsi="Arial Narrow"/>
          <w:sz w:val="27"/>
          <w:szCs w:val="27"/>
        </w:rPr>
      </w:pPr>
    </w:p>
    <w:p w:rsidR="00125A38" w:rsidRPr="00F6587D" w:rsidRDefault="00172597" w:rsidP="00FF2E0C">
      <w:pPr>
        <w:spacing w:line="360" w:lineRule="auto"/>
        <w:jc w:val="right"/>
        <w:rPr>
          <w:rFonts w:ascii="Arial Narrow" w:hAnsi="Arial Narrow"/>
          <w:b/>
          <w:i/>
          <w:sz w:val="27"/>
          <w:szCs w:val="27"/>
        </w:rPr>
      </w:pPr>
      <w:r w:rsidRPr="00F6587D">
        <w:rPr>
          <w:rFonts w:ascii="Arial Narrow" w:hAnsi="Arial Narrow"/>
          <w:b/>
          <w:i/>
          <w:sz w:val="27"/>
          <w:szCs w:val="27"/>
        </w:rPr>
        <w:t>Celebración de la a</w:t>
      </w:r>
      <w:r w:rsidR="002D2DA3" w:rsidRPr="00F6587D">
        <w:rPr>
          <w:rFonts w:ascii="Arial Narrow" w:hAnsi="Arial Narrow"/>
          <w:b/>
          <w:i/>
          <w:sz w:val="27"/>
          <w:szCs w:val="27"/>
        </w:rPr>
        <w:t>udiencia de Alegatos.</w:t>
      </w:r>
    </w:p>
    <w:p w:rsidR="00261518" w:rsidRPr="00F6587D" w:rsidRDefault="00B64E77" w:rsidP="00261518">
      <w:pPr>
        <w:spacing w:line="360" w:lineRule="auto"/>
        <w:ind w:firstLine="709"/>
        <w:jc w:val="both"/>
        <w:rPr>
          <w:rFonts w:ascii="Arial Narrow" w:hAnsi="Arial Narrow" w:cs="Arial"/>
          <w:sz w:val="27"/>
          <w:szCs w:val="27"/>
        </w:rPr>
      </w:pPr>
      <w:r w:rsidRPr="00F6587D">
        <w:rPr>
          <w:rFonts w:ascii="Arial Narrow" w:hAnsi="Arial Narrow"/>
          <w:b/>
          <w:sz w:val="27"/>
          <w:szCs w:val="27"/>
        </w:rPr>
        <w:t>SÉTIMO</w:t>
      </w:r>
      <w:r w:rsidR="00F645F0" w:rsidRPr="00F6587D">
        <w:rPr>
          <w:rFonts w:ascii="Arial Narrow" w:hAnsi="Arial Narrow"/>
          <w:b/>
          <w:sz w:val="27"/>
          <w:szCs w:val="27"/>
        </w:rPr>
        <w:t>.-</w:t>
      </w:r>
      <w:r w:rsidR="00F645F0" w:rsidRPr="00F6587D">
        <w:rPr>
          <w:rFonts w:ascii="Arial Narrow" w:hAnsi="Arial Narrow"/>
          <w:sz w:val="27"/>
          <w:szCs w:val="27"/>
        </w:rPr>
        <w:t xml:space="preserve"> El</w:t>
      </w:r>
      <w:r w:rsidR="00351C9F" w:rsidRPr="00F6587D">
        <w:rPr>
          <w:rFonts w:ascii="Arial Narrow" w:hAnsi="Arial Narrow"/>
          <w:sz w:val="27"/>
          <w:szCs w:val="27"/>
        </w:rPr>
        <w:t xml:space="preserve"> </w:t>
      </w:r>
      <w:r w:rsidRPr="00F6587D">
        <w:rPr>
          <w:rFonts w:ascii="Arial Narrow" w:hAnsi="Arial Narrow"/>
          <w:sz w:val="27"/>
          <w:szCs w:val="27"/>
        </w:rPr>
        <w:t xml:space="preserve">30 treinta de junio de </w:t>
      </w:r>
      <w:r w:rsidR="002D2DA3" w:rsidRPr="00F6587D">
        <w:rPr>
          <w:rFonts w:ascii="Arial Narrow" w:hAnsi="Arial Narrow"/>
          <w:sz w:val="27"/>
          <w:szCs w:val="27"/>
        </w:rPr>
        <w:t>2016 dos mil dieciséis</w:t>
      </w:r>
      <w:r w:rsidR="00F645F0" w:rsidRPr="00F6587D">
        <w:rPr>
          <w:rFonts w:ascii="Arial Narrow" w:hAnsi="Arial Narrow"/>
          <w:sz w:val="27"/>
          <w:szCs w:val="27"/>
        </w:rPr>
        <w:t xml:space="preserve">, a las </w:t>
      </w:r>
      <w:r w:rsidR="009C2AA8" w:rsidRPr="00F6587D">
        <w:rPr>
          <w:rFonts w:ascii="Arial Narrow" w:hAnsi="Arial Narrow"/>
          <w:sz w:val="27"/>
          <w:szCs w:val="27"/>
        </w:rPr>
        <w:t>11:</w:t>
      </w:r>
      <w:r w:rsidR="002D2DA3" w:rsidRPr="00F6587D">
        <w:rPr>
          <w:rFonts w:ascii="Arial Narrow" w:hAnsi="Arial Narrow"/>
          <w:sz w:val="27"/>
          <w:szCs w:val="27"/>
        </w:rPr>
        <w:t>3</w:t>
      </w:r>
      <w:r w:rsidR="00052879" w:rsidRPr="00F6587D">
        <w:rPr>
          <w:rFonts w:ascii="Arial Narrow" w:hAnsi="Arial Narrow"/>
          <w:sz w:val="27"/>
          <w:szCs w:val="27"/>
        </w:rPr>
        <w:t>0</w:t>
      </w:r>
      <w:r w:rsidR="00351C9F" w:rsidRPr="00F6587D">
        <w:rPr>
          <w:rFonts w:ascii="Arial Narrow" w:hAnsi="Arial Narrow"/>
          <w:sz w:val="27"/>
          <w:szCs w:val="27"/>
        </w:rPr>
        <w:t xml:space="preserve"> </w:t>
      </w:r>
      <w:r w:rsidR="002C7C5E" w:rsidRPr="00F6587D">
        <w:rPr>
          <w:rFonts w:ascii="Arial Narrow" w:hAnsi="Arial Narrow"/>
          <w:sz w:val="27"/>
          <w:szCs w:val="27"/>
        </w:rPr>
        <w:t xml:space="preserve">once </w:t>
      </w:r>
      <w:r w:rsidR="002D2DA3" w:rsidRPr="00F6587D">
        <w:rPr>
          <w:rFonts w:ascii="Arial Narrow" w:hAnsi="Arial Narrow"/>
          <w:sz w:val="27"/>
          <w:szCs w:val="27"/>
        </w:rPr>
        <w:t>horas con treinta minutos</w:t>
      </w:r>
      <w:r w:rsidR="00F645F0" w:rsidRPr="00F6587D">
        <w:rPr>
          <w:rFonts w:ascii="Arial Narrow" w:hAnsi="Arial Narrow"/>
          <w:sz w:val="27"/>
          <w:szCs w:val="27"/>
        </w:rPr>
        <w:t>,</w:t>
      </w:r>
      <w:r w:rsidR="00E96086" w:rsidRPr="00F6587D">
        <w:rPr>
          <w:rFonts w:ascii="Arial Narrow" w:hAnsi="Arial Narrow"/>
          <w:sz w:val="27"/>
          <w:szCs w:val="27"/>
        </w:rPr>
        <w:t xml:space="preserve"> fue celebrada</w:t>
      </w:r>
      <w:r w:rsidR="00F645F0" w:rsidRPr="00F6587D">
        <w:rPr>
          <w:rFonts w:ascii="Arial Narrow" w:hAnsi="Arial Narrow"/>
          <w:sz w:val="27"/>
          <w:szCs w:val="27"/>
        </w:rPr>
        <w:t xml:space="preserve"> la audiencia de alegatos prevista en el artículo 286 del</w:t>
      </w:r>
      <w:r w:rsidR="001820B7" w:rsidRPr="00F6587D">
        <w:rPr>
          <w:rFonts w:ascii="Arial Narrow" w:hAnsi="Arial Narrow"/>
          <w:sz w:val="27"/>
          <w:szCs w:val="27"/>
        </w:rPr>
        <w:t xml:space="preserve"> </w:t>
      </w:r>
      <w:r w:rsidR="00F645F0" w:rsidRPr="00F6587D">
        <w:rPr>
          <w:rFonts w:ascii="Arial Narrow" w:hAnsi="Arial Narrow"/>
          <w:sz w:val="27"/>
          <w:szCs w:val="27"/>
        </w:rPr>
        <w:t>Código de Procedimiento y Justicia Administrativa para el Estado y los Municipios de Guanajuato, sin la asistencia de las partes</w:t>
      </w:r>
      <w:r w:rsidRPr="00F6587D">
        <w:rPr>
          <w:rFonts w:ascii="Arial Narrow" w:hAnsi="Arial Narrow"/>
          <w:sz w:val="27"/>
          <w:szCs w:val="27"/>
        </w:rPr>
        <w:t xml:space="preserve">, pero dando cuenta de promoción de alegatos presentada por la parte actora; </w:t>
      </w:r>
      <w:r w:rsidR="00261518" w:rsidRPr="00F6587D">
        <w:rPr>
          <w:rFonts w:ascii="Arial Narrow" w:hAnsi="Arial Narrow" w:cs="Arial"/>
          <w:sz w:val="27"/>
          <w:szCs w:val="27"/>
        </w:rPr>
        <w:t>por lo que se procede a emitir la sentencia que en derecho corresponde. . . . . . .  . . . . . . . . . . . . . . . . . . . . . . . . . . .</w:t>
      </w:r>
    </w:p>
    <w:p w:rsidR="00C82909" w:rsidRPr="00F6587D" w:rsidRDefault="00C82909" w:rsidP="00E96086">
      <w:pPr>
        <w:tabs>
          <w:tab w:val="left" w:pos="3240"/>
        </w:tabs>
        <w:spacing w:line="276" w:lineRule="auto"/>
        <w:jc w:val="center"/>
        <w:rPr>
          <w:rFonts w:ascii="Arial Narrow" w:hAnsi="Arial Narrow"/>
          <w:b/>
          <w:sz w:val="27"/>
          <w:szCs w:val="27"/>
        </w:rPr>
      </w:pPr>
    </w:p>
    <w:p w:rsidR="00F645F0" w:rsidRPr="00F6587D" w:rsidRDefault="00261518" w:rsidP="00E96086">
      <w:pPr>
        <w:tabs>
          <w:tab w:val="left" w:pos="3240"/>
        </w:tabs>
        <w:spacing w:line="276" w:lineRule="auto"/>
        <w:jc w:val="center"/>
        <w:rPr>
          <w:rFonts w:ascii="Arial Narrow" w:hAnsi="Arial Narrow"/>
          <w:b/>
          <w:sz w:val="27"/>
          <w:szCs w:val="27"/>
        </w:rPr>
      </w:pPr>
      <w:r w:rsidRPr="00F6587D">
        <w:rPr>
          <w:rFonts w:ascii="Arial Narrow" w:hAnsi="Arial Narrow"/>
          <w:b/>
          <w:sz w:val="27"/>
          <w:szCs w:val="27"/>
        </w:rPr>
        <w:t>C</w:t>
      </w:r>
      <w:r w:rsidR="00F645F0" w:rsidRPr="00F6587D">
        <w:rPr>
          <w:rFonts w:ascii="Arial Narrow" w:hAnsi="Arial Narrow"/>
          <w:b/>
          <w:sz w:val="27"/>
          <w:szCs w:val="27"/>
        </w:rPr>
        <w:t xml:space="preserve"> O N S I D E R A N D O:</w:t>
      </w:r>
    </w:p>
    <w:p w:rsidR="00351C9F" w:rsidRPr="00F6587D" w:rsidRDefault="00351C9F" w:rsidP="00E96086">
      <w:pPr>
        <w:tabs>
          <w:tab w:val="left" w:pos="3240"/>
        </w:tabs>
        <w:spacing w:line="276" w:lineRule="auto"/>
        <w:jc w:val="both"/>
        <w:rPr>
          <w:rFonts w:ascii="Arial Narrow" w:hAnsi="Arial Narrow"/>
          <w:b/>
          <w:i/>
          <w:sz w:val="27"/>
          <w:szCs w:val="27"/>
        </w:rPr>
      </w:pPr>
    </w:p>
    <w:p w:rsidR="00F645F0" w:rsidRPr="00F6587D" w:rsidRDefault="00351C9F" w:rsidP="00E96086">
      <w:pPr>
        <w:tabs>
          <w:tab w:val="left" w:pos="3240"/>
        </w:tabs>
        <w:spacing w:line="276" w:lineRule="auto"/>
        <w:jc w:val="right"/>
        <w:rPr>
          <w:rFonts w:ascii="Arial Narrow" w:hAnsi="Arial Narrow"/>
          <w:b/>
          <w:i/>
          <w:sz w:val="27"/>
          <w:szCs w:val="27"/>
        </w:rPr>
      </w:pPr>
      <w:r w:rsidRPr="00F6587D">
        <w:rPr>
          <w:rFonts w:ascii="Arial Narrow" w:hAnsi="Arial Narrow"/>
          <w:b/>
          <w:i/>
          <w:sz w:val="27"/>
          <w:szCs w:val="27"/>
        </w:rPr>
        <w:t>Competencia de este Juzgado.</w:t>
      </w:r>
    </w:p>
    <w:p w:rsidR="00F645F0" w:rsidRPr="00F6587D" w:rsidRDefault="00F645F0" w:rsidP="00827A09">
      <w:pPr>
        <w:spacing w:line="360" w:lineRule="auto"/>
        <w:ind w:firstLine="708"/>
        <w:jc w:val="both"/>
        <w:rPr>
          <w:rFonts w:ascii="Arial Narrow" w:hAnsi="Arial Narrow"/>
          <w:sz w:val="27"/>
          <w:szCs w:val="27"/>
        </w:rPr>
      </w:pPr>
      <w:r w:rsidRPr="00F6587D">
        <w:rPr>
          <w:rFonts w:ascii="Arial Narrow" w:hAnsi="Arial Narrow"/>
          <w:b/>
          <w:sz w:val="27"/>
          <w:szCs w:val="27"/>
        </w:rPr>
        <w:t>PRIMERO.-</w:t>
      </w:r>
      <w:r w:rsidRPr="00F6587D">
        <w:rPr>
          <w:rFonts w:ascii="Arial Narrow" w:hAnsi="Arial Narrow"/>
          <w:sz w:val="27"/>
          <w:szCs w:val="27"/>
        </w:rPr>
        <w:t xml:space="preserve"> Que conforme a lo previsto por los artículos </w:t>
      </w:r>
      <w:r w:rsidR="00351C9F" w:rsidRPr="00F6587D">
        <w:rPr>
          <w:rFonts w:ascii="Arial Narrow" w:hAnsi="Arial Narrow" w:cs="Arial"/>
          <w:bCs/>
          <w:sz w:val="27"/>
          <w:szCs w:val="27"/>
        </w:rPr>
        <w:t xml:space="preserve">243 </w:t>
      </w:r>
      <w:r w:rsidRPr="00F6587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00351C9F" w:rsidRPr="00F6587D">
        <w:rPr>
          <w:rFonts w:ascii="Arial Narrow" w:hAnsi="Arial Narrow" w:cs="Arial"/>
          <w:sz w:val="27"/>
          <w:szCs w:val="27"/>
        </w:rPr>
        <w:t>por impugnarse a</w:t>
      </w:r>
      <w:r w:rsidR="00E96086" w:rsidRPr="00F6587D">
        <w:rPr>
          <w:rFonts w:ascii="Arial Narrow" w:hAnsi="Arial Narrow" w:cs="Arial"/>
          <w:sz w:val="27"/>
          <w:szCs w:val="27"/>
        </w:rPr>
        <w:t>ctos</w:t>
      </w:r>
      <w:r w:rsidR="00351C9F" w:rsidRPr="00F6587D">
        <w:rPr>
          <w:rFonts w:ascii="Arial Narrow" w:hAnsi="Arial Narrow" w:cs="Arial"/>
          <w:sz w:val="27"/>
          <w:szCs w:val="27"/>
        </w:rPr>
        <w:t xml:space="preserve"> </w:t>
      </w:r>
      <w:r w:rsidR="00E96086" w:rsidRPr="00F6587D">
        <w:rPr>
          <w:rFonts w:ascii="Arial Narrow" w:hAnsi="Arial Narrow" w:cs="Arial"/>
          <w:sz w:val="27"/>
          <w:szCs w:val="27"/>
        </w:rPr>
        <w:t>i</w:t>
      </w:r>
      <w:r w:rsidR="00351C9F" w:rsidRPr="00F6587D">
        <w:rPr>
          <w:rFonts w:ascii="Arial Narrow" w:hAnsi="Arial Narrow" w:cs="Arial"/>
          <w:sz w:val="27"/>
          <w:szCs w:val="27"/>
        </w:rPr>
        <w:t>m</w:t>
      </w:r>
      <w:r w:rsidR="00E96086" w:rsidRPr="00F6587D">
        <w:rPr>
          <w:rFonts w:ascii="Arial Narrow" w:hAnsi="Arial Narrow" w:cs="Arial"/>
          <w:sz w:val="27"/>
          <w:szCs w:val="27"/>
        </w:rPr>
        <w:t>pu</w:t>
      </w:r>
      <w:r w:rsidR="00351C9F" w:rsidRPr="00F6587D">
        <w:rPr>
          <w:rFonts w:ascii="Arial Narrow" w:hAnsi="Arial Narrow" w:cs="Arial"/>
          <w:sz w:val="27"/>
          <w:szCs w:val="27"/>
        </w:rPr>
        <w:t>t</w:t>
      </w:r>
      <w:r w:rsidR="00E96086" w:rsidRPr="00F6587D">
        <w:rPr>
          <w:rFonts w:ascii="Arial Narrow" w:hAnsi="Arial Narrow" w:cs="Arial"/>
          <w:sz w:val="27"/>
          <w:szCs w:val="27"/>
        </w:rPr>
        <w:t>a</w:t>
      </w:r>
      <w:r w:rsidR="00351C9F" w:rsidRPr="00F6587D">
        <w:rPr>
          <w:rFonts w:ascii="Arial Narrow" w:hAnsi="Arial Narrow" w:cs="Arial"/>
          <w:sz w:val="27"/>
          <w:szCs w:val="27"/>
        </w:rPr>
        <w:t>d</w:t>
      </w:r>
      <w:r w:rsidR="00E96086" w:rsidRPr="00F6587D">
        <w:rPr>
          <w:rFonts w:ascii="Arial Narrow" w:hAnsi="Arial Narrow" w:cs="Arial"/>
          <w:sz w:val="27"/>
          <w:szCs w:val="27"/>
        </w:rPr>
        <w:t>os</w:t>
      </w:r>
      <w:r w:rsidR="00351C9F" w:rsidRPr="00F6587D">
        <w:rPr>
          <w:rFonts w:ascii="Arial Narrow" w:hAnsi="Arial Narrow" w:cs="Arial"/>
          <w:sz w:val="27"/>
          <w:szCs w:val="27"/>
        </w:rPr>
        <w:t xml:space="preserve"> </w:t>
      </w:r>
      <w:r w:rsidR="00E96086" w:rsidRPr="00F6587D">
        <w:rPr>
          <w:rFonts w:ascii="Arial Narrow" w:hAnsi="Arial Narrow" w:cs="Arial"/>
          <w:sz w:val="27"/>
          <w:szCs w:val="27"/>
        </w:rPr>
        <w:t>a</w:t>
      </w:r>
      <w:r w:rsidR="007634F8" w:rsidRPr="00F6587D">
        <w:rPr>
          <w:rFonts w:ascii="Arial Narrow" w:hAnsi="Arial Narrow" w:cs="Arial"/>
          <w:sz w:val="27"/>
          <w:szCs w:val="27"/>
        </w:rPr>
        <w:t xml:space="preserve">l </w:t>
      </w:r>
      <w:r w:rsidR="00351C9F" w:rsidRPr="00F6587D">
        <w:rPr>
          <w:rFonts w:ascii="Arial Narrow" w:hAnsi="Arial Narrow" w:cs="Arial"/>
          <w:sz w:val="27"/>
          <w:szCs w:val="27"/>
        </w:rPr>
        <w:t>Oficial Calificador</w:t>
      </w:r>
      <w:r w:rsidR="002D5CC5" w:rsidRPr="00F6587D">
        <w:rPr>
          <w:rFonts w:ascii="Arial Narrow" w:hAnsi="Arial Narrow" w:cs="Arial"/>
          <w:sz w:val="27"/>
          <w:szCs w:val="27"/>
        </w:rPr>
        <w:t xml:space="preserve"> de</w:t>
      </w:r>
      <w:r w:rsidR="00E96086" w:rsidRPr="00F6587D">
        <w:rPr>
          <w:rFonts w:ascii="Arial Narrow" w:hAnsi="Arial Narrow" w:cs="Arial"/>
          <w:sz w:val="27"/>
          <w:szCs w:val="27"/>
        </w:rPr>
        <w:t xml:space="preserve"> </w:t>
      </w:r>
      <w:r w:rsidR="00351C9F" w:rsidRPr="00F6587D">
        <w:rPr>
          <w:rFonts w:ascii="Arial Narrow" w:hAnsi="Arial Narrow" w:cs="Arial"/>
          <w:sz w:val="27"/>
          <w:szCs w:val="27"/>
        </w:rPr>
        <w:t>León, Guanajuato</w:t>
      </w:r>
      <w:r w:rsidR="00495CF8" w:rsidRPr="00F6587D">
        <w:rPr>
          <w:rFonts w:ascii="Arial Narrow" w:hAnsi="Arial Narrow"/>
          <w:sz w:val="27"/>
          <w:szCs w:val="27"/>
        </w:rPr>
        <w:t xml:space="preserve">. </w:t>
      </w:r>
      <w:r w:rsidR="00495CF8" w:rsidRPr="00F6587D">
        <w:rPr>
          <w:rFonts w:ascii="Arial Narrow" w:hAnsi="Arial Narrow" w:cs="Arial"/>
          <w:sz w:val="27"/>
          <w:szCs w:val="27"/>
        </w:rPr>
        <w:t>. .</w:t>
      </w:r>
      <w:r w:rsidR="00351C9F" w:rsidRPr="00F6587D">
        <w:rPr>
          <w:rFonts w:ascii="Arial Narrow" w:hAnsi="Arial Narrow" w:cs="Arial"/>
          <w:sz w:val="27"/>
          <w:szCs w:val="27"/>
        </w:rPr>
        <w:t xml:space="preserve"> </w:t>
      </w:r>
      <w:r w:rsidR="00495CF8" w:rsidRPr="00F6587D">
        <w:rPr>
          <w:rFonts w:ascii="Arial Narrow" w:hAnsi="Arial Narrow"/>
          <w:sz w:val="27"/>
          <w:szCs w:val="27"/>
        </w:rPr>
        <w:t xml:space="preserve">. . </w:t>
      </w:r>
      <w:r w:rsidR="009C2AA8" w:rsidRPr="00F6587D">
        <w:rPr>
          <w:rFonts w:ascii="Arial Narrow" w:hAnsi="Arial Narrow"/>
          <w:sz w:val="27"/>
          <w:szCs w:val="27"/>
        </w:rPr>
        <w:t xml:space="preserve">. . . . . . . . . . . . . . . . </w:t>
      </w:r>
      <w:r w:rsidR="008C681F" w:rsidRPr="00F6587D">
        <w:rPr>
          <w:rFonts w:ascii="Arial Narrow" w:hAnsi="Arial Narrow"/>
          <w:sz w:val="27"/>
          <w:szCs w:val="27"/>
        </w:rPr>
        <w:t xml:space="preserve">. . . . . . . . . . . . . . . </w:t>
      </w:r>
      <w:r w:rsidR="002D5CC5" w:rsidRPr="00F6587D">
        <w:rPr>
          <w:rFonts w:ascii="Arial Narrow" w:hAnsi="Arial Narrow"/>
          <w:sz w:val="27"/>
          <w:szCs w:val="27"/>
        </w:rPr>
        <w:t>. . . . . . . . . . . . . . . . . . . . . .</w:t>
      </w:r>
    </w:p>
    <w:p w:rsidR="00F645F0" w:rsidRPr="00F6587D" w:rsidRDefault="00F645F0" w:rsidP="00E96086">
      <w:pPr>
        <w:spacing w:line="276" w:lineRule="auto"/>
        <w:jc w:val="both"/>
        <w:rPr>
          <w:rFonts w:ascii="Arial Narrow" w:hAnsi="Arial Narrow"/>
          <w:b/>
          <w:sz w:val="27"/>
          <w:szCs w:val="27"/>
        </w:rPr>
      </w:pPr>
    </w:p>
    <w:p w:rsidR="00351C9F" w:rsidRPr="00F6587D" w:rsidRDefault="00351C9F" w:rsidP="006352A1">
      <w:pPr>
        <w:spacing w:line="276" w:lineRule="auto"/>
        <w:ind w:left="2832"/>
        <w:jc w:val="right"/>
        <w:rPr>
          <w:rFonts w:ascii="Arial Narrow" w:hAnsi="Arial Narrow"/>
          <w:b/>
          <w:i/>
          <w:sz w:val="27"/>
          <w:szCs w:val="27"/>
        </w:rPr>
      </w:pPr>
      <w:r w:rsidRPr="00F6587D">
        <w:rPr>
          <w:rFonts w:ascii="Arial Narrow" w:hAnsi="Arial Narrow"/>
          <w:b/>
          <w:i/>
          <w:sz w:val="27"/>
          <w:szCs w:val="27"/>
        </w:rPr>
        <w:t>Precisión y existencia de</w:t>
      </w:r>
      <w:r w:rsidR="006352A1" w:rsidRPr="00F6587D">
        <w:rPr>
          <w:rFonts w:ascii="Arial Narrow" w:hAnsi="Arial Narrow"/>
          <w:b/>
          <w:i/>
          <w:sz w:val="27"/>
          <w:szCs w:val="27"/>
        </w:rPr>
        <w:t xml:space="preserve"> </w:t>
      </w:r>
      <w:r w:rsidRPr="00F6587D">
        <w:rPr>
          <w:rFonts w:ascii="Arial Narrow" w:hAnsi="Arial Narrow"/>
          <w:b/>
          <w:i/>
          <w:sz w:val="27"/>
          <w:szCs w:val="27"/>
        </w:rPr>
        <w:t>l</w:t>
      </w:r>
      <w:r w:rsidR="006352A1" w:rsidRPr="00F6587D">
        <w:rPr>
          <w:rFonts w:ascii="Arial Narrow" w:hAnsi="Arial Narrow"/>
          <w:b/>
          <w:i/>
          <w:sz w:val="27"/>
          <w:szCs w:val="27"/>
        </w:rPr>
        <w:t>os</w:t>
      </w:r>
      <w:r w:rsidRPr="00F6587D">
        <w:rPr>
          <w:rFonts w:ascii="Arial Narrow" w:hAnsi="Arial Narrow"/>
          <w:b/>
          <w:i/>
          <w:sz w:val="27"/>
          <w:szCs w:val="27"/>
        </w:rPr>
        <w:t xml:space="preserve"> acto</w:t>
      </w:r>
      <w:r w:rsidR="006352A1" w:rsidRPr="00F6587D">
        <w:rPr>
          <w:rFonts w:ascii="Arial Narrow" w:hAnsi="Arial Narrow"/>
          <w:b/>
          <w:i/>
          <w:sz w:val="27"/>
          <w:szCs w:val="27"/>
        </w:rPr>
        <w:t>s impugnados</w:t>
      </w:r>
      <w:r w:rsidRPr="00F6587D">
        <w:rPr>
          <w:rFonts w:ascii="Arial Narrow" w:hAnsi="Arial Narrow"/>
          <w:b/>
          <w:i/>
          <w:sz w:val="27"/>
          <w:szCs w:val="27"/>
        </w:rPr>
        <w:t>.</w:t>
      </w:r>
    </w:p>
    <w:p w:rsidR="00F645F0" w:rsidRPr="00F6587D" w:rsidRDefault="00F645F0" w:rsidP="00E96086">
      <w:pPr>
        <w:spacing w:line="360" w:lineRule="auto"/>
        <w:ind w:firstLine="708"/>
        <w:jc w:val="both"/>
        <w:rPr>
          <w:rFonts w:ascii="Arial Narrow" w:hAnsi="Arial Narrow"/>
          <w:sz w:val="27"/>
          <w:szCs w:val="27"/>
        </w:rPr>
      </w:pPr>
      <w:r w:rsidRPr="00F6587D">
        <w:rPr>
          <w:rFonts w:ascii="Arial Narrow" w:hAnsi="Arial Narrow"/>
          <w:b/>
          <w:sz w:val="27"/>
          <w:szCs w:val="27"/>
        </w:rPr>
        <w:t>SEGUNDO.-</w:t>
      </w:r>
      <w:r w:rsidRPr="00F6587D">
        <w:rPr>
          <w:rFonts w:ascii="Arial Narrow" w:hAnsi="Arial Narrow"/>
          <w:sz w:val="27"/>
          <w:szCs w:val="27"/>
        </w:rPr>
        <w:t xml:space="preserve"> Que analizando de manera integral la demanda</w:t>
      </w:r>
      <w:r w:rsidR="00E96086" w:rsidRPr="00F6587D">
        <w:rPr>
          <w:rFonts w:ascii="Arial Narrow" w:hAnsi="Arial Narrow"/>
          <w:sz w:val="27"/>
          <w:szCs w:val="27"/>
        </w:rPr>
        <w:t xml:space="preserve"> y sus anexos</w:t>
      </w:r>
      <w:r w:rsidRPr="00F6587D">
        <w:rPr>
          <w:rFonts w:ascii="Arial Narrow" w:hAnsi="Arial Narrow"/>
          <w:sz w:val="27"/>
          <w:szCs w:val="27"/>
        </w:rPr>
        <w:t xml:space="preserve">, se colige que la parte </w:t>
      </w:r>
      <w:r w:rsidR="007B4CD7" w:rsidRPr="00F6587D">
        <w:rPr>
          <w:rFonts w:ascii="Arial Narrow" w:hAnsi="Arial Narrow"/>
          <w:sz w:val="27"/>
          <w:szCs w:val="27"/>
        </w:rPr>
        <w:t>actora impugna</w:t>
      </w:r>
      <w:r w:rsidR="006352A1" w:rsidRPr="00F6587D">
        <w:rPr>
          <w:rFonts w:ascii="Arial Narrow" w:hAnsi="Arial Narrow"/>
          <w:sz w:val="27"/>
          <w:szCs w:val="27"/>
        </w:rPr>
        <w:t xml:space="preserve">: </w:t>
      </w:r>
      <w:r w:rsidR="00351C9F" w:rsidRPr="00F6587D">
        <w:rPr>
          <w:rFonts w:ascii="Arial Narrow" w:hAnsi="Arial Narrow"/>
          <w:sz w:val="27"/>
          <w:szCs w:val="27"/>
        </w:rPr>
        <w:t xml:space="preserve"> </w:t>
      </w:r>
      <w:r w:rsidR="006352A1" w:rsidRPr="00F6587D">
        <w:rPr>
          <w:rFonts w:ascii="Arial Narrow" w:hAnsi="Arial Narrow" w:cs="Arial"/>
          <w:sz w:val="27"/>
          <w:szCs w:val="27"/>
        </w:rPr>
        <w:t>1) La determinación de la infracción por reventa de boletos de espectáculos público</w:t>
      </w:r>
      <w:r w:rsidR="00333C09" w:rsidRPr="00F6587D">
        <w:rPr>
          <w:rFonts w:ascii="Arial Narrow" w:hAnsi="Arial Narrow" w:cs="Arial"/>
          <w:sz w:val="27"/>
          <w:szCs w:val="27"/>
        </w:rPr>
        <w:t>s</w:t>
      </w:r>
      <w:r w:rsidR="006352A1" w:rsidRPr="00F6587D">
        <w:rPr>
          <w:rFonts w:ascii="Arial Narrow" w:hAnsi="Arial Narrow" w:cs="Arial"/>
          <w:sz w:val="27"/>
          <w:szCs w:val="27"/>
        </w:rPr>
        <w:t>; y, 2) La imposición de la multa de $600.00 (seiscientos pesos 00/100 moneda nacional)</w:t>
      </w:r>
      <w:r w:rsidR="00840D8F" w:rsidRPr="00F6587D">
        <w:rPr>
          <w:rFonts w:ascii="Arial Narrow" w:hAnsi="Arial Narrow" w:cs="Arial"/>
          <w:sz w:val="27"/>
          <w:szCs w:val="27"/>
        </w:rPr>
        <w:t>;</w:t>
      </w:r>
      <w:r w:rsidR="008D0A47" w:rsidRPr="00F6587D">
        <w:rPr>
          <w:rFonts w:ascii="Arial Narrow" w:hAnsi="Arial Narrow"/>
          <w:sz w:val="27"/>
          <w:szCs w:val="27"/>
        </w:rPr>
        <w:t xml:space="preserve"> </w:t>
      </w:r>
      <w:r w:rsidR="003E23F8" w:rsidRPr="00F6587D">
        <w:rPr>
          <w:rFonts w:ascii="Arial Narrow" w:hAnsi="Arial Narrow"/>
          <w:sz w:val="27"/>
          <w:szCs w:val="27"/>
        </w:rPr>
        <w:t xml:space="preserve">actos </w:t>
      </w:r>
      <w:r w:rsidR="008D0A47" w:rsidRPr="00F6587D">
        <w:rPr>
          <w:rFonts w:ascii="Arial Narrow" w:hAnsi="Arial Narrow"/>
          <w:sz w:val="27"/>
          <w:szCs w:val="27"/>
        </w:rPr>
        <w:t xml:space="preserve">cuya </w:t>
      </w:r>
      <w:r w:rsidR="007B4CD7" w:rsidRPr="00F6587D">
        <w:rPr>
          <w:rFonts w:ascii="Arial Narrow" w:hAnsi="Arial Narrow"/>
          <w:sz w:val="27"/>
          <w:szCs w:val="27"/>
        </w:rPr>
        <w:t xml:space="preserve">existencia </w:t>
      </w:r>
      <w:r w:rsidRPr="00F6587D">
        <w:rPr>
          <w:rFonts w:ascii="Arial Narrow" w:hAnsi="Arial Narrow"/>
          <w:sz w:val="27"/>
          <w:szCs w:val="27"/>
        </w:rPr>
        <w:t>se encuentra</w:t>
      </w:r>
      <w:r w:rsidR="003E23F8" w:rsidRPr="00F6587D">
        <w:rPr>
          <w:rFonts w:ascii="Arial Narrow" w:hAnsi="Arial Narrow"/>
          <w:sz w:val="27"/>
          <w:szCs w:val="27"/>
        </w:rPr>
        <w:t>n acreditados</w:t>
      </w:r>
      <w:r w:rsidRPr="00F6587D">
        <w:rPr>
          <w:rFonts w:ascii="Arial Narrow" w:hAnsi="Arial Narrow"/>
          <w:sz w:val="27"/>
          <w:szCs w:val="27"/>
        </w:rPr>
        <w:t xml:space="preserve"> en autos </w:t>
      </w:r>
      <w:r w:rsidR="00E96086" w:rsidRPr="00F6587D">
        <w:rPr>
          <w:rFonts w:ascii="Arial Narrow" w:hAnsi="Arial Narrow"/>
          <w:sz w:val="27"/>
          <w:szCs w:val="27"/>
        </w:rPr>
        <w:t xml:space="preserve">con </w:t>
      </w:r>
      <w:r w:rsidR="008D0A47" w:rsidRPr="00F6587D">
        <w:rPr>
          <w:rFonts w:ascii="Arial Narrow" w:hAnsi="Arial Narrow"/>
          <w:sz w:val="27"/>
          <w:szCs w:val="27"/>
        </w:rPr>
        <w:t xml:space="preserve">el recibo de pago número </w:t>
      </w:r>
      <w:r w:rsidR="003A3131" w:rsidRPr="00F6587D">
        <w:rPr>
          <w:rFonts w:ascii="Arial Narrow" w:hAnsi="Arial Narrow"/>
          <w:sz w:val="27"/>
          <w:szCs w:val="27"/>
        </w:rPr>
        <w:t>AA 5655115</w:t>
      </w:r>
      <w:r w:rsidR="008C681F" w:rsidRPr="00F6587D">
        <w:rPr>
          <w:rFonts w:ascii="Arial Narrow" w:hAnsi="Arial Narrow"/>
          <w:sz w:val="27"/>
          <w:szCs w:val="27"/>
        </w:rPr>
        <w:t>,</w:t>
      </w:r>
      <w:r w:rsidR="003A3131" w:rsidRPr="00F6587D">
        <w:rPr>
          <w:rFonts w:ascii="Arial Narrow" w:hAnsi="Arial Narrow"/>
          <w:sz w:val="27"/>
          <w:szCs w:val="27"/>
        </w:rPr>
        <w:t xml:space="preserve"> de fecha 16 dieciséis de abril de </w:t>
      </w:r>
      <w:r w:rsidR="008D0A47" w:rsidRPr="00F6587D">
        <w:rPr>
          <w:rFonts w:ascii="Arial Narrow" w:hAnsi="Arial Narrow"/>
          <w:sz w:val="27"/>
          <w:szCs w:val="27"/>
        </w:rPr>
        <w:t>2016 dos mil dieciséis</w:t>
      </w:r>
      <w:r w:rsidR="00C73EFD" w:rsidRPr="00F6587D">
        <w:rPr>
          <w:rFonts w:ascii="Arial Narrow" w:hAnsi="Arial Narrow"/>
          <w:sz w:val="27"/>
          <w:szCs w:val="27"/>
        </w:rPr>
        <w:t>;</w:t>
      </w:r>
      <w:r w:rsidR="00DA3BF8" w:rsidRPr="00F6587D">
        <w:rPr>
          <w:rFonts w:ascii="Arial Narrow" w:hAnsi="Arial Narrow" w:cs="Arial"/>
          <w:sz w:val="27"/>
          <w:szCs w:val="27"/>
        </w:rPr>
        <w:t xml:space="preserve"> </w:t>
      </w:r>
      <w:r w:rsidR="00503AA7" w:rsidRPr="00F6587D">
        <w:rPr>
          <w:rFonts w:ascii="Arial Narrow" w:hAnsi="Arial Narrow" w:cs="Arial"/>
          <w:sz w:val="27"/>
          <w:szCs w:val="27"/>
        </w:rPr>
        <w:t>probanza</w:t>
      </w:r>
      <w:r w:rsidR="00E96086" w:rsidRPr="00F6587D">
        <w:rPr>
          <w:rFonts w:ascii="Arial Narrow" w:hAnsi="Arial Narrow" w:cs="Arial"/>
          <w:sz w:val="27"/>
          <w:szCs w:val="27"/>
        </w:rPr>
        <w:t xml:space="preserve"> que </w:t>
      </w:r>
      <w:r w:rsidRPr="00F6587D">
        <w:rPr>
          <w:rFonts w:ascii="Arial Narrow" w:hAnsi="Arial Narrow" w:cs="Arial"/>
          <w:sz w:val="27"/>
          <w:szCs w:val="27"/>
        </w:rPr>
        <w:t>o</w:t>
      </w:r>
      <w:r w:rsidR="00E96086" w:rsidRPr="00F6587D">
        <w:rPr>
          <w:rFonts w:ascii="Arial Narrow" w:hAnsi="Arial Narrow" w:cs="Arial"/>
          <w:sz w:val="27"/>
          <w:szCs w:val="27"/>
        </w:rPr>
        <w:t>b</w:t>
      </w:r>
      <w:r w:rsidRPr="00F6587D">
        <w:rPr>
          <w:rFonts w:ascii="Arial Narrow" w:hAnsi="Arial Narrow" w:cs="Arial"/>
          <w:sz w:val="27"/>
          <w:szCs w:val="27"/>
        </w:rPr>
        <w:t>ra</w:t>
      </w:r>
      <w:r w:rsidR="00E96086" w:rsidRPr="00F6587D">
        <w:rPr>
          <w:rFonts w:ascii="Arial Narrow" w:hAnsi="Arial Narrow" w:cs="Arial"/>
          <w:sz w:val="27"/>
          <w:szCs w:val="27"/>
        </w:rPr>
        <w:t xml:space="preserve"> e</w:t>
      </w:r>
      <w:r w:rsidRPr="00F6587D">
        <w:rPr>
          <w:rFonts w:ascii="Arial Narrow" w:hAnsi="Arial Narrow" w:cs="Arial"/>
          <w:sz w:val="27"/>
          <w:szCs w:val="27"/>
        </w:rPr>
        <w:t>n el sumario</w:t>
      </w:r>
      <w:r w:rsidR="008D0A47" w:rsidRPr="00F6587D">
        <w:rPr>
          <w:rFonts w:ascii="Arial Narrow" w:hAnsi="Arial Narrow" w:cs="Arial"/>
          <w:sz w:val="27"/>
          <w:szCs w:val="27"/>
        </w:rPr>
        <w:t xml:space="preserve"> y da plena convicción a este Juzgador de la existencia de</w:t>
      </w:r>
      <w:r w:rsidR="00840D8F" w:rsidRPr="00F6587D">
        <w:rPr>
          <w:rFonts w:ascii="Arial Narrow" w:hAnsi="Arial Narrow" w:cs="Arial"/>
          <w:sz w:val="27"/>
          <w:szCs w:val="27"/>
        </w:rPr>
        <w:t xml:space="preserve"> </w:t>
      </w:r>
      <w:r w:rsidR="008D0A47" w:rsidRPr="00F6587D">
        <w:rPr>
          <w:rFonts w:ascii="Arial Narrow" w:hAnsi="Arial Narrow" w:cs="Arial"/>
          <w:sz w:val="27"/>
          <w:szCs w:val="27"/>
        </w:rPr>
        <w:t>l</w:t>
      </w:r>
      <w:r w:rsidR="00840D8F" w:rsidRPr="00F6587D">
        <w:rPr>
          <w:rFonts w:ascii="Arial Narrow" w:hAnsi="Arial Narrow" w:cs="Arial"/>
          <w:sz w:val="27"/>
          <w:szCs w:val="27"/>
        </w:rPr>
        <w:t>os</w:t>
      </w:r>
      <w:r w:rsidR="008D0A47" w:rsidRPr="00F6587D">
        <w:rPr>
          <w:rFonts w:ascii="Arial Narrow" w:hAnsi="Arial Narrow" w:cs="Arial"/>
          <w:sz w:val="27"/>
          <w:szCs w:val="27"/>
        </w:rPr>
        <w:t xml:space="preserve"> acto</w:t>
      </w:r>
      <w:r w:rsidR="00840D8F" w:rsidRPr="00F6587D">
        <w:rPr>
          <w:rFonts w:ascii="Arial Narrow" w:hAnsi="Arial Narrow" w:cs="Arial"/>
          <w:sz w:val="27"/>
          <w:szCs w:val="27"/>
        </w:rPr>
        <w:t>s</w:t>
      </w:r>
      <w:r w:rsidR="008D0A47" w:rsidRPr="00F6587D">
        <w:rPr>
          <w:rFonts w:ascii="Arial Narrow" w:hAnsi="Arial Narrow" w:cs="Arial"/>
          <w:sz w:val="27"/>
          <w:szCs w:val="27"/>
        </w:rPr>
        <w:t xml:space="preserve"> impugnado</w:t>
      </w:r>
      <w:r w:rsidR="00840D8F" w:rsidRPr="00F6587D">
        <w:rPr>
          <w:rFonts w:ascii="Arial Narrow" w:hAnsi="Arial Narrow" w:cs="Arial"/>
          <w:sz w:val="27"/>
          <w:szCs w:val="27"/>
        </w:rPr>
        <w:t>s</w:t>
      </w:r>
      <w:r w:rsidR="008D0A47" w:rsidRPr="00F6587D">
        <w:rPr>
          <w:rFonts w:ascii="Arial Narrow" w:hAnsi="Arial Narrow" w:cs="Arial"/>
          <w:sz w:val="27"/>
          <w:szCs w:val="27"/>
        </w:rPr>
        <w:t xml:space="preserve">. . . . </w:t>
      </w:r>
      <w:r w:rsidR="00840D8F" w:rsidRPr="00F6587D">
        <w:rPr>
          <w:rFonts w:ascii="Arial Narrow" w:hAnsi="Arial Narrow"/>
          <w:sz w:val="27"/>
          <w:szCs w:val="27"/>
        </w:rPr>
        <w:t xml:space="preserve">. . . . </w:t>
      </w:r>
    </w:p>
    <w:p w:rsidR="00827A09" w:rsidRPr="00F6587D" w:rsidRDefault="00827A09" w:rsidP="0070042F">
      <w:pPr>
        <w:spacing w:line="276" w:lineRule="auto"/>
        <w:jc w:val="both"/>
        <w:rPr>
          <w:rFonts w:ascii="Arial Narrow" w:hAnsi="Arial Narrow"/>
          <w:sz w:val="27"/>
          <w:szCs w:val="27"/>
        </w:rPr>
      </w:pPr>
    </w:p>
    <w:p w:rsidR="00F645F0" w:rsidRPr="00F6587D" w:rsidRDefault="00A5585B" w:rsidP="001A3269">
      <w:pPr>
        <w:spacing w:line="276" w:lineRule="auto"/>
        <w:ind w:left="2832"/>
        <w:jc w:val="right"/>
        <w:rPr>
          <w:rFonts w:ascii="Arial Narrow" w:hAnsi="Arial Narrow"/>
          <w:b/>
          <w:bCs/>
          <w:i/>
          <w:sz w:val="27"/>
          <w:szCs w:val="27"/>
        </w:rPr>
      </w:pPr>
      <w:r w:rsidRPr="00F6587D">
        <w:rPr>
          <w:rFonts w:ascii="Arial Narrow" w:hAnsi="Arial Narrow"/>
          <w:b/>
          <w:bCs/>
          <w:i/>
          <w:sz w:val="27"/>
          <w:szCs w:val="27"/>
        </w:rPr>
        <w:t>Causales de improcedencia y sobreseimiento.</w:t>
      </w:r>
    </w:p>
    <w:p w:rsidR="00F645F0" w:rsidRPr="00F6587D" w:rsidRDefault="00F645F0" w:rsidP="00C82773">
      <w:pPr>
        <w:tabs>
          <w:tab w:val="left" w:pos="8364"/>
        </w:tabs>
        <w:spacing w:line="360" w:lineRule="auto"/>
        <w:ind w:right="-91" w:firstLine="708"/>
        <w:jc w:val="both"/>
        <w:rPr>
          <w:rFonts w:ascii="Arial Narrow" w:hAnsi="Arial Narrow"/>
          <w:sz w:val="27"/>
          <w:szCs w:val="27"/>
        </w:rPr>
      </w:pPr>
      <w:r w:rsidRPr="00F6587D">
        <w:rPr>
          <w:rFonts w:ascii="Arial Narrow" w:hAnsi="Arial Narrow"/>
          <w:b/>
          <w:bCs/>
          <w:sz w:val="27"/>
          <w:szCs w:val="27"/>
        </w:rPr>
        <w:t xml:space="preserve">TERCERO.- </w:t>
      </w:r>
      <w:r w:rsidRPr="00F6587D">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w:t>
      </w:r>
      <w:r w:rsidR="00F21C7C" w:rsidRPr="00F6587D">
        <w:rPr>
          <w:rFonts w:ascii="Arial Narrow" w:hAnsi="Arial Narrow"/>
          <w:sz w:val="27"/>
          <w:szCs w:val="27"/>
        </w:rPr>
        <w:t>previstas en este artículo</w:t>
      </w:r>
      <w:r w:rsidRPr="00F6587D">
        <w:rPr>
          <w:rFonts w:ascii="Arial Narrow" w:hAnsi="Arial Narrow"/>
          <w:sz w:val="27"/>
          <w:szCs w:val="27"/>
        </w:rPr>
        <w:t>. . . . . . . . . . .</w:t>
      </w:r>
      <w:r w:rsidR="00F21C7C" w:rsidRPr="00F6587D">
        <w:rPr>
          <w:rFonts w:ascii="Arial Narrow" w:hAnsi="Arial Narrow"/>
          <w:sz w:val="27"/>
          <w:szCs w:val="27"/>
        </w:rPr>
        <w:t xml:space="preserve"> . . . . . . . . . . . . . . .</w:t>
      </w:r>
    </w:p>
    <w:p w:rsidR="00C73EFD" w:rsidRPr="00F6587D" w:rsidRDefault="00C73EFD" w:rsidP="00A5585B">
      <w:pPr>
        <w:spacing w:line="360" w:lineRule="auto"/>
        <w:ind w:firstLine="708"/>
        <w:jc w:val="both"/>
        <w:rPr>
          <w:rFonts w:ascii="Arial Narrow" w:hAnsi="Arial Narrow"/>
          <w:sz w:val="27"/>
          <w:szCs w:val="27"/>
        </w:rPr>
      </w:pPr>
    </w:p>
    <w:p w:rsidR="00FF624A" w:rsidRPr="00F6587D" w:rsidRDefault="00E96086" w:rsidP="00A5585B">
      <w:pPr>
        <w:spacing w:line="360" w:lineRule="auto"/>
        <w:ind w:firstLine="708"/>
        <w:jc w:val="both"/>
        <w:rPr>
          <w:rFonts w:ascii="Arial Narrow" w:hAnsi="Arial Narrow"/>
          <w:sz w:val="27"/>
          <w:szCs w:val="27"/>
        </w:rPr>
      </w:pPr>
      <w:r w:rsidRPr="00F6587D">
        <w:rPr>
          <w:rFonts w:ascii="Arial Narrow" w:hAnsi="Arial Narrow"/>
          <w:sz w:val="27"/>
          <w:szCs w:val="27"/>
        </w:rPr>
        <w:t>La</w:t>
      </w:r>
      <w:r w:rsidR="003A3131" w:rsidRPr="00F6587D">
        <w:rPr>
          <w:rFonts w:ascii="Arial Narrow" w:hAnsi="Arial Narrow"/>
          <w:sz w:val="27"/>
          <w:szCs w:val="27"/>
        </w:rPr>
        <w:t xml:space="preserve"> autoridad demandada hace valer como causal de improcedencia la establecida en la fracción IV, del artículo 261, del Código de Procedimiento y Justicia Administrativa para el Estado y los Municipios de Guanajuato, </w:t>
      </w:r>
      <w:r w:rsidR="009F19F4" w:rsidRPr="00F6587D">
        <w:rPr>
          <w:rFonts w:ascii="Arial Narrow" w:hAnsi="Arial Narrow"/>
          <w:sz w:val="27"/>
          <w:szCs w:val="27"/>
        </w:rPr>
        <w:t xml:space="preserve">pues señala que el acto impugnado está consentido, ya que el </w:t>
      </w:r>
      <w:r w:rsidR="00840D8F" w:rsidRPr="00F6587D">
        <w:rPr>
          <w:rFonts w:ascii="Arial Narrow" w:hAnsi="Arial Narrow"/>
          <w:sz w:val="27"/>
          <w:szCs w:val="27"/>
        </w:rPr>
        <w:t xml:space="preserve">justiciable </w:t>
      </w:r>
      <w:r w:rsidR="009F19F4" w:rsidRPr="00F6587D">
        <w:rPr>
          <w:rFonts w:ascii="Arial Narrow" w:hAnsi="Arial Narrow"/>
          <w:sz w:val="27"/>
          <w:szCs w:val="27"/>
        </w:rPr>
        <w:t xml:space="preserve">reconoce y acepta, con el pago </w:t>
      </w:r>
      <w:r w:rsidR="009F19F4" w:rsidRPr="00F6587D">
        <w:rPr>
          <w:rFonts w:ascii="Arial Narrow" w:hAnsi="Arial Narrow"/>
          <w:sz w:val="27"/>
          <w:szCs w:val="27"/>
        </w:rPr>
        <w:lastRenderedPageBreak/>
        <w:t xml:space="preserve">de la infracción, que infringió el Reglamento de Policía para el Municipio de León, Guanajuato. . . . . . . . . . . . . . . . . . . . . . . . . . . . . . . </w:t>
      </w:r>
      <w:r w:rsidR="00E6161A" w:rsidRPr="00F6587D">
        <w:rPr>
          <w:rFonts w:ascii="Arial Narrow" w:hAnsi="Arial Narrow"/>
          <w:sz w:val="27"/>
          <w:szCs w:val="27"/>
        </w:rPr>
        <w:t>. . . . . . . . . . . . .</w:t>
      </w:r>
      <w:r w:rsidR="00827A09" w:rsidRPr="00F6587D">
        <w:rPr>
          <w:rFonts w:ascii="Arial Narrow" w:hAnsi="Arial Narrow"/>
          <w:sz w:val="27"/>
          <w:szCs w:val="27"/>
        </w:rPr>
        <w:t xml:space="preserve"> </w:t>
      </w:r>
      <w:r w:rsidR="00E6161A" w:rsidRPr="00F6587D">
        <w:rPr>
          <w:rFonts w:ascii="Arial Narrow" w:hAnsi="Arial Narrow"/>
          <w:sz w:val="27"/>
          <w:szCs w:val="27"/>
        </w:rPr>
        <w:t>. . . . . . . . . .</w:t>
      </w:r>
      <w:r w:rsidR="009F19F4" w:rsidRPr="00F6587D">
        <w:rPr>
          <w:rFonts w:ascii="Arial Narrow" w:hAnsi="Arial Narrow"/>
          <w:sz w:val="27"/>
          <w:szCs w:val="27"/>
        </w:rPr>
        <w:t xml:space="preserve"> . . . . </w:t>
      </w:r>
    </w:p>
    <w:p w:rsidR="009F19F4" w:rsidRPr="00F6587D" w:rsidRDefault="009F19F4" w:rsidP="00A5585B">
      <w:pPr>
        <w:spacing w:line="360" w:lineRule="auto"/>
        <w:ind w:firstLine="708"/>
        <w:jc w:val="both"/>
        <w:rPr>
          <w:rFonts w:ascii="Arial Narrow" w:hAnsi="Arial Narrow"/>
          <w:sz w:val="27"/>
          <w:szCs w:val="27"/>
        </w:rPr>
      </w:pPr>
    </w:p>
    <w:p w:rsidR="009F19F4" w:rsidRPr="00F6587D" w:rsidRDefault="00E06387" w:rsidP="00A5585B">
      <w:pPr>
        <w:spacing w:line="360" w:lineRule="auto"/>
        <w:ind w:firstLine="708"/>
        <w:jc w:val="both"/>
        <w:rPr>
          <w:rFonts w:ascii="Arial Narrow" w:hAnsi="Arial Narrow"/>
          <w:sz w:val="27"/>
          <w:szCs w:val="27"/>
        </w:rPr>
      </w:pPr>
      <w:r w:rsidRPr="00F6587D">
        <w:rPr>
          <w:rFonts w:ascii="Arial Narrow" w:hAnsi="Arial Narrow"/>
          <w:sz w:val="27"/>
          <w:szCs w:val="27"/>
        </w:rPr>
        <w:t xml:space="preserve">A juicio de este </w:t>
      </w:r>
      <w:r w:rsidR="00840D8F" w:rsidRPr="00F6587D">
        <w:rPr>
          <w:rFonts w:ascii="Arial Narrow" w:hAnsi="Arial Narrow"/>
          <w:sz w:val="27"/>
          <w:szCs w:val="27"/>
        </w:rPr>
        <w:t>resolutor</w:t>
      </w:r>
      <w:r w:rsidR="003E23F8" w:rsidRPr="00F6587D">
        <w:rPr>
          <w:rFonts w:ascii="Arial Narrow" w:hAnsi="Arial Narrow"/>
          <w:sz w:val="27"/>
          <w:szCs w:val="27"/>
        </w:rPr>
        <w:t>,</w:t>
      </w:r>
      <w:r w:rsidRPr="00F6587D">
        <w:rPr>
          <w:rFonts w:ascii="Arial Narrow" w:hAnsi="Arial Narrow"/>
          <w:sz w:val="27"/>
          <w:szCs w:val="27"/>
        </w:rPr>
        <w:t xml:space="preserve"> la causal de improcedencia es </w:t>
      </w:r>
      <w:r w:rsidRPr="00F6587D">
        <w:rPr>
          <w:rFonts w:ascii="Arial Narrow" w:hAnsi="Arial Narrow"/>
          <w:b/>
          <w:sz w:val="27"/>
          <w:szCs w:val="27"/>
        </w:rPr>
        <w:t>INFUNDADA</w:t>
      </w:r>
      <w:r w:rsidR="003E23F8" w:rsidRPr="00F6587D">
        <w:rPr>
          <w:rFonts w:ascii="Arial Narrow" w:hAnsi="Arial Narrow"/>
          <w:b/>
          <w:sz w:val="27"/>
          <w:szCs w:val="27"/>
        </w:rPr>
        <w:t xml:space="preserve"> </w:t>
      </w:r>
      <w:r w:rsidR="003E23F8" w:rsidRPr="00F6587D">
        <w:rPr>
          <w:rFonts w:ascii="Arial Narrow" w:hAnsi="Arial Narrow"/>
          <w:sz w:val="27"/>
          <w:szCs w:val="27"/>
        </w:rPr>
        <w:t>para decretar el sobreseimiento del proceso</w:t>
      </w:r>
      <w:r w:rsidR="009F19F4" w:rsidRPr="00F6587D">
        <w:rPr>
          <w:rFonts w:ascii="Arial Narrow" w:hAnsi="Arial Narrow"/>
          <w:sz w:val="27"/>
          <w:szCs w:val="27"/>
        </w:rPr>
        <w:t>, atendiendo al siguiente fundamento y razonamiento de derecho:. . . . . . . . . . . . .</w:t>
      </w:r>
      <w:r w:rsidR="003E23F8" w:rsidRPr="00F6587D">
        <w:rPr>
          <w:rFonts w:ascii="Arial Narrow" w:hAnsi="Arial Narrow"/>
          <w:sz w:val="27"/>
          <w:szCs w:val="27"/>
        </w:rPr>
        <w:t xml:space="preserve">. . . . . . . . . . . . . . . . . . . . . . . . . . . . . . </w:t>
      </w:r>
      <w:r w:rsidR="009F19F4" w:rsidRPr="00F6587D">
        <w:rPr>
          <w:rFonts w:ascii="Arial Narrow" w:hAnsi="Arial Narrow"/>
          <w:sz w:val="27"/>
          <w:szCs w:val="27"/>
        </w:rPr>
        <w:t xml:space="preserve"> . . . </w:t>
      </w:r>
    </w:p>
    <w:p w:rsidR="009F19F4" w:rsidRPr="00F6587D" w:rsidRDefault="009F19F4" w:rsidP="00A5585B">
      <w:pPr>
        <w:spacing w:line="360" w:lineRule="auto"/>
        <w:ind w:firstLine="708"/>
        <w:jc w:val="both"/>
        <w:rPr>
          <w:rFonts w:ascii="Arial Narrow" w:hAnsi="Arial Narrow"/>
          <w:sz w:val="27"/>
          <w:szCs w:val="27"/>
        </w:rPr>
      </w:pPr>
    </w:p>
    <w:p w:rsidR="009F19F4" w:rsidRPr="00F6587D" w:rsidRDefault="008E6662" w:rsidP="00A5585B">
      <w:pPr>
        <w:spacing w:line="360" w:lineRule="auto"/>
        <w:ind w:firstLine="708"/>
        <w:jc w:val="both"/>
        <w:rPr>
          <w:rFonts w:ascii="Arial Narrow" w:hAnsi="Arial Narrow"/>
          <w:sz w:val="27"/>
          <w:szCs w:val="27"/>
        </w:rPr>
      </w:pPr>
      <w:r w:rsidRPr="00F6587D">
        <w:rPr>
          <w:rFonts w:ascii="Arial Narrow" w:hAnsi="Arial Narrow"/>
          <w:sz w:val="27"/>
          <w:szCs w:val="27"/>
        </w:rPr>
        <w:t xml:space="preserve">En primer término se analiza el supuesto jurídico hecho valer por la demandada, el cual señala a la letra:. . . . . . . . . . . . . . . . . . . . . . . . . . . . . . . . . . . . . . </w:t>
      </w:r>
    </w:p>
    <w:p w:rsidR="008E6662" w:rsidRPr="00F6587D" w:rsidRDefault="008E6662" w:rsidP="00A5585B">
      <w:pPr>
        <w:spacing w:line="360" w:lineRule="auto"/>
        <w:ind w:firstLine="708"/>
        <w:jc w:val="both"/>
        <w:rPr>
          <w:rFonts w:ascii="Arial Narrow" w:hAnsi="Arial Narrow"/>
          <w:sz w:val="27"/>
          <w:szCs w:val="27"/>
        </w:rPr>
      </w:pPr>
    </w:p>
    <w:p w:rsidR="008E6662" w:rsidRPr="00F6587D" w:rsidRDefault="008E6662" w:rsidP="008E6662">
      <w:pPr>
        <w:spacing w:line="360" w:lineRule="auto"/>
        <w:ind w:left="708"/>
        <w:jc w:val="both"/>
        <w:rPr>
          <w:rFonts w:ascii="Arial Narrow" w:hAnsi="Arial Narrow"/>
          <w:i/>
        </w:rPr>
      </w:pPr>
      <w:r w:rsidRPr="00F6587D">
        <w:rPr>
          <w:rFonts w:ascii="Arial Narrow" w:hAnsi="Arial Narrow"/>
          <w:i/>
        </w:rPr>
        <w:t>“Artículo 261. El proceso administrativo es improcedente contra actos o resoluciones:</w:t>
      </w:r>
    </w:p>
    <w:p w:rsidR="008E6662" w:rsidRPr="00F6587D" w:rsidRDefault="008E6662" w:rsidP="008E6662">
      <w:pPr>
        <w:spacing w:line="360" w:lineRule="auto"/>
        <w:ind w:firstLine="708"/>
        <w:jc w:val="both"/>
        <w:rPr>
          <w:rFonts w:ascii="Arial Narrow" w:hAnsi="Arial Narrow"/>
          <w:i/>
        </w:rPr>
      </w:pPr>
      <w:r w:rsidRPr="00F6587D">
        <w:rPr>
          <w:rFonts w:ascii="Arial Narrow" w:hAnsi="Arial Narrow"/>
          <w:i/>
        </w:rPr>
        <w:t>…</w:t>
      </w:r>
    </w:p>
    <w:p w:rsidR="008E6662" w:rsidRPr="00F6587D" w:rsidRDefault="008E6662" w:rsidP="008E6662">
      <w:pPr>
        <w:spacing w:line="360" w:lineRule="auto"/>
        <w:ind w:left="708"/>
        <w:jc w:val="both"/>
        <w:rPr>
          <w:rFonts w:ascii="Arial Narrow" w:hAnsi="Arial Narrow"/>
          <w:i/>
        </w:rPr>
      </w:pPr>
      <w:r w:rsidRPr="00F6587D">
        <w:rPr>
          <w:rFonts w:ascii="Arial Narrow" w:hAnsi="Arial Narrow"/>
          <w:i/>
        </w:rPr>
        <w:t xml:space="preserve">IV. Respecto de los cuales hubiere consentimiento expreso o tácito, entendiendo que se da este último únicamente cuando no se promovió el proceso administrativo ante el Tribunal o los Juzgados, en los plazos que señala este Código;”. . . . . . . . . . . . . . . . . . </w:t>
      </w:r>
    </w:p>
    <w:p w:rsidR="008E6662" w:rsidRPr="00F6587D" w:rsidRDefault="008E6662" w:rsidP="008E6662">
      <w:pPr>
        <w:spacing w:line="360" w:lineRule="auto"/>
        <w:ind w:left="708"/>
        <w:jc w:val="both"/>
        <w:rPr>
          <w:rFonts w:ascii="Arial Narrow" w:hAnsi="Arial Narrow"/>
          <w:i/>
        </w:rPr>
      </w:pPr>
    </w:p>
    <w:p w:rsidR="00E86C0D" w:rsidRPr="00F6587D" w:rsidRDefault="008E6662" w:rsidP="00A5585B">
      <w:pPr>
        <w:spacing w:line="360" w:lineRule="auto"/>
        <w:ind w:firstLine="708"/>
        <w:jc w:val="both"/>
        <w:rPr>
          <w:rFonts w:ascii="Arial Narrow" w:hAnsi="Arial Narrow"/>
          <w:sz w:val="27"/>
          <w:szCs w:val="27"/>
        </w:rPr>
      </w:pPr>
      <w:r w:rsidRPr="00F6587D">
        <w:rPr>
          <w:rFonts w:ascii="Arial Narrow" w:hAnsi="Arial Narrow"/>
          <w:sz w:val="27"/>
          <w:szCs w:val="27"/>
        </w:rPr>
        <w:t>De esta disposición se desprende como causal de improc</w:t>
      </w:r>
      <w:r w:rsidR="00E86C0D" w:rsidRPr="00F6587D">
        <w:rPr>
          <w:rFonts w:ascii="Arial Narrow" w:hAnsi="Arial Narrow"/>
          <w:sz w:val="27"/>
          <w:szCs w:val="27"/>
        </w:rPr>
        <w:t>edencia del proceso</w:t>
      </w:r>
      <w:r w:rsidRPr="00F6587D">
        <w:rPr>
          <w:rFonts w:ascii="Arial Narrow" w:hAnsi="Arial Narrow"/>
          <w:sz w:val="27"/>
          <w:szCs w:val="27"/>
        </w:rPr>
        <w:t xml:space="preserve">, la existencia del consentimiento expreso o tácito del acto administrativo; </w:t>
      </w:r>
      <w:r w:rsidR="00E86C0D" w:rsidRPr="00F6587D">
        <w:rPr>
          <w:rFonts w:ascii="Arial Narrow" w:hAnsi="Arial Narrow"/>
          <w:sz w:val="27"/>
          <w:szCs w:val="27"/>
        </w:rPr>
        <w:t xml:space="preserve">pero dejando la premisa de que tratándose del consentimiento tácito sólo se da cuando no se promovió </w:t>
      </w:r>
      <w:r w:rsidR="00D02066" w:rsidRPr="00F6587D">
        <w:rPr>
          <w:rFonts w:ascii="Arial Narrow" w:hAnsi="Arial Narrow"/>
          <w:sz w:val="27"/>
          <w:szCs w:val="27"/>
        </w:rPr>
        <w:t>demanda ante los Juzgados</w:t>
      </w:r>
      <w:r w:rsidR="005B77A6" w:rsidRPr="00F6587D">
        <w:rPr>
          <w:rFonts w:ascii="Arial Narrow" w:hAnsi="Arial Narrow"/>
          <w:sz w:val="27"/>
          <w:szCs w:val="27"/>
        </w:rPr>
        <w:t>, en los plazos señalados por el código comentado</w:t>
      </w:r>
      <w:r w:rsidR="00E86C0D" w:rsidRPr="00F6587D">
        <w:rPr>
          <w:rFonts w:ascii="Arial Narrow" w:hAnsi="Arial Narrow"/>
          <w:sz w:val="27"/>
          <w:szCs w:val="27"/>
        </w:rPr>
        <w:t xml:space="preserve">; entonces, el razonamiento jurídico más indispensable, permite plantear que la causal analizada no va a prosperar mientras el actor no haya realizado el consentimiento expreso del acto impugnado, ni haya dejado de promover la demanda (consentimiento tácito). . . </w:t>
      </w:r>
      <w:r w:rsidR="00D02066" w:rsidRPr="00F6587D">
        <w:rPr>
          <w:rFonts w:ascii="Arial Narrow" w:hAnsi="Arial Narrow"/>
          <w:sz w:val="27"/>
          <w:szCs w:val="27"/>
        </w:rPr>
        <w:t xml:space="preserve">. . . . </w:t>
      </w:r>
      <w:r w:rsidR="005B77A6" w:rsidRPr="00F6587D">
        <w:rPr>
          <w:rFonts w:ascii="Arial Narrow" w:hAnsi="Arial Narrow"/>
          <w:sz w:val="27"/>
          <w:szCs w:val="27"/>
        </w:rPr>
        <w:t xml:space="preserve">. . . . . . . . . . . . . . . . . . . . . . . . . . . . . . . . . . </w:t>
      </w:r>
      <w:r w:rsidR="00E06387" w:rsidRPr="00F6587D">
        <w:rPr>
          <w:rFonts w:ascii="Arial Narrow" w:hAnsi="Arial Narrow"/>
          <w:sz w:val="27"/>
          <w:szCs w:val="27"/>
        </w:rPr>
        <w:t xml:space="preserve">. . . . . . . . </w:t>
      </w:r>
    </w:p>
    <w:p w:rsidR="00E86C0D" w:rsidRPr="00F6587D" w:rsidRDefault="00E86C0D" w:rsidP="00A5585B">
      <w:pPr>
        <w:spacing w:line="360" w:lineRule="auto"/>
        <w:ind w:firstLine="708"/>
        <w:jc w:val="both"/>
        <w:rPr>
          <w:rFonts w:ascii="Arial Narrow" w:hAnsi="Arial Narrow"/>
          <w:sz w:val="27"/>
          <w:szCs w:val="27"/>
        </w:rPr>
      </w:pPr>
    </w:p>
    <w:p w:rsidR="005B77A6" w:rsidRPr="00F6587D" w:rsidRDefault="00E86C0D" w:rsidP="00A5585B">
      <w:pPr>
        <w:spacing w:line="360" w:lineRule="auto"/>
        <w:ind w:firstLine="708"/>
        <w:jc w:val="both"/>
        <w:rPr>
          <w:rFonts w:ascii="Arial Narrow" w:hAnsi="Arial Narrow"/>
          <w:sz w:val="27"/>
          <w:szCs w:val="27"/>
        </w:rPr>
      </w:pPr>
      <w:r w:rsidRPr="00F6587D">
        <w:rPr>
          <w:rFonts w:ascii="Arial Narrow" w:hAnsi="Arial Narrow"/>
          <w:sz w:val="27"/>
          <w:szCs w:val="27"/>
        </w:rPr>
        <w:t xml:space="preserve">Así las cosas, </w:t>
      </w:r>
      <w:r w:rsidR="00D02066" w:rsidRPr="00F6587D">
        <w:rPr>
          <w:rFonts w:ascii="Arial Narrow" w:hAnsi="Arial Narrow"/>
          <w:sz w:val="27"/>
          <w:szCs w:val="27"/>
        </w:rPr>
        <w:t>de constancias no se desprende el consentimiento expreso del actor del acto impugnado, ni el consentimiento tácito en razón de que promovi</w:t>
      </w:r>
      <w:r w:rsidR="00ED3A9C" w:rsidRPr="00F6587D">
        <w:rPr>
          <w:rFonts w:ascii="Arial Narrow" w:hAnsi="Arial Narrow"/>
          <w:sz w:val="27"/>
          <w:szCs w:val="27"/>
        </w:rPr>
        <w:t xml:space="preserve">ó la demanda </w:t>
      </w:r>
      <w:r w:rsidR="00D02066" w:rsidRPr="00F6587D">
        <w:rPr>
          <w:rFonts w:ascii="Arial Narrow" w:hAnsi="Arial Narrow"/>
          <w:sz w:val="27"/>
          <w:szCs w:val="27"/>
        </w:rPr>
        <w:t xml:space="preserve">dentro del término legal establecido por el artículo </w:t>
      </w:r>
      <w:r w:rsidR="005B77A6" w:rsidRPr="00F6587D">
        <w:rPr>
          <w:rFonts w:ascii="Arial Narrow" w:hAnsi="Arial Narrow"/>
          <w:sz w:val="27"/>
          <w:szCs w:val="27"/>
        </w:rPr>
        <w:t>263, párrafo primero</w:t>
      </w:r>
      <w:r w:rsidR="00ED3A9C" w:rsidRPr="00F6587D">
        <w:rPr>
          <w:rFonts w:ascii="Arial Narrow" w:hAnsi="Arial Narrow"/>
          <w:sz w:val="27"/>
          <w:szCs w:val="27"/>
        </w:rPr>
        <w:t>,</w:t>
      </w:r>
      <w:r w:rsidR="005B77A6" w:rsidRPr="00F6587D">
        <w:rPr>
          <w:rFonts w:ascii="Arial Narrow" w:hAnsi="Arial Narrow"/>
          <w:sz w:val="27"/>
          <w:szCs w:val="27"/>
        </w:rPr>
        <w:t xml:space="preserve"> del aludido Código de Procedimiento y Justicia Administrativa</w:t>
      </w:r>
      <w:r w:rsidR="00ED3A9C" w:rsidRPr="00F6587D">
        <w:rPr>
          <w:rFonts w:ascii="Arial Narrow" w:hAnsi="Arial Narrow"/>
          <w:sz w:val="27"/>
          <w:szCs w:val="27"/>
        </w:rPr>
        <w:t xml:space="preserve">. . . . . . . . . . . . . . . . . . . . . </w:t>
      </w:r>
    </w:p>
    <w:p w:rsidR="005B77A6" w:rsidRPr="00F6587D" w:rsidRDefault="005B77A6" w:rsidP="00A5585B">
      <w:pPr>
        <w:spacing w:line="360" w:lineRule="auto"/>
        <w:ind w:firstLine="708"/>
        <w:jc w:val="both"/>
        <w:rPr>
          <w:rFonts w:ascii="Arial Narrow" w:hAnsi="Arial Narrow"/>
          <w:sz w:val="27"/>
          <w:szCs w:val="27"/>
        </w:rPr>
      </w:pPr>
    </w:p>
    <w:p w:rsidR="006D5595" w:rsidRPr="00F6587D" w:rsidRDefault="00E06387" w:rsidP="006D5595">
      <w:pPr>
        <w:spacing w:line="360" w:lineRule="auto"/>
        <w:ind w:firstLine="708"/>
        <w:jc w:val="both"/>
        <w:rPr>
          <w:rFonts w:ascii="Arial Narrow" w:hAnsi="Arial Narrow" w:cs="Arial"/>
          <w:sz w:val="27"/>
          <w:szCs w:val="27"/>
        </w:rPr>
      </w:pPr>
      <w:r w:rsidRPr="00F6587D">
        <w:rPr>
          <w:rFonts w:ascii="Arial Narrow" w:hAnsi="Arial Narrow" w:cs="Arial"/>
          <w:sz w:val="27"/>
          <w:szCs w:val="27"/>
        </w:rPr>
        <w:t xml:space="preserve">Ante </w:t>
      </w:r>
      <w:r w:rsidR="00CD55DC" w:rsidRPr="00F6587D">
        <w:rPr>
          <w:rFonts w:ascii="Arial Narrow" w:hAnsi="Arial Narrow" w:cs="Arial"/>
          <w:sz w:val="27"/>
          <w:szCs w:val="27"/>
        </w:rPr>
        <w:t>l</w:t>
      </w:r>
      <w:r w:rsidRPr="00F6587D">
        <w:rPr>
          <w:rFonts w:ascii="Arial Narrow" w:hAnsi="Arial Narrow" w:cs="Arial"/>
          <w:sz w:val="27"/>
          <w:szCs w:val="27"/>
        </w:rPr>
        <w:t xml:space="preserve">o infundado </w:t>
      </w:r>
      <w:r w:rsidR="006D5595" w:rsidRPr="00F6587D">
        <w:rPr>
          <w:rFonts w:ascii="Arial Narrow" w:hAnsi="Arial Narrow" w:cs="Arial"/>
          <w:sz w:val="27"/>
          <w:szCs w:val="27"/>
        </w:rPr>
        <w:t xml:space="preserve">de la causal de improcedencia analizada en el párrafo que antecede </w:t>
      </w:r>
      <w:r w:rsidR="006D5595" w:rsidRPr="00F6587D">
        <w:rPr>
          <w:rFonts w:ascii="Arial Narrow" w:hAnsi="Arial Narrow"/>
          <w:sz w:val="27"/>
          <w:szCs w:val="27"/>
        </w:rPr>
        <w:t xml:space="preserve">y al advertir que de autos no se actualiza ninguna causal de las previstas </w:t>
      </w:r>
      <w:r w:rsidR="006D5595" w:rsidRPr="00F6587D">
        <w:rPr>
          <w:rFonts w:ascii="Arial Narrow" w:hAnsi="Arial Narrow"/>
          <w:sz w:val="27"/>
          <w:szCs w:val="27"/>
        </w:rPr>
        <w:lastRenderedPageBreak/>
        <w:t>en el citado artículo 261, se procede el estudio de los conceptos de impugnación esgrimidos en la demanda</w:t>
      </w:r>
      <w:r w:rsidR="006D5595" w:rsidRPr="00F6587D">
        <w:rPr>
          <w:rFonts w:ascii="Arial Narrow" w:hAnsi="Arial Narrow" w:cs="Arial"/>
          <w:sz w:val="27"/>
          <w:szCs w:val="27"/>
        </w:rPr>
        <w:t xml:space="preserve">. . . . </w:t>
      </w:r>
      <w:r w:rsidR="006D5595" w:rsidRPr="00F6587D">
        <w:rPr>
          <w:rFonts w:ascii="Arial Narrow" w:hAnsi="Arial Narrow"/>
          <w:sz w:val="27"/>
          <w:szCs w:val="27"/>
        </w:rPr>
        <w:t xml:space="preserve">. . . . . . . . . </w:t>
      </w:r>
      <w:r w:rsidR="006D5595" w:rsidRPr="00F6587D">
        <w:rPr>
          <w:rFonts w:ascii="Arial Narrow" w:hAnsi="Arial Narrow" w:cs="Arial"/>
          <w:sz w:val="27"/>
          <w:szCs w:val="27"/>
        </w:rPr>
        <w:t xml:space="preserve">. . . . . . . . . . . . . . . . . . . . . . . . . . . . . . . . . </w:t>
      </w:r>
    </w:p>
    <w:p w:rsidR="008260AE" w:rsidRPr="00F6587D" w:rsidRDefault="008260AE" w:rsidP="001E2048">
      <w:pPr>
        <w:spacing w:line="276" w:lineRule="auto"/>
        <w:jc w:val="right"/>
        <w:rPr>
          <w:rFonts w:ascii="Arial Narrow" w:hAnsi="Arial Narrow"/>
          <w:b/>
          <w:i/>
          <w:sz w:val="27"/>
          <w:szCs w:val="27"/>
        </w:rPr>
      </w:pPr>
    </w:p>
    <w:p w:rsidR="001E2048" w:rsidRPr="00F6587D" w:rsidRDefault="00A5585B" w:rsidP="001E2048">
      <w:pPr>
        <w:spacing w:line="276" w:lineRule="auto"/>
        <w:jc w:val="right"/>
        <w:rPr>
          <w:rFonts w:ascii="Arial Narrow" w:hAnsi="Arial Narrow"/>
          <w:b/>
          <w:i/>
          <w:sz w:val="27"/>
          <w:szCs w:val="27"/>
        </w:rPr>
      </w:pPr>
      <w:r w:rsidRPr="00F6587D">
        <w:rPr>
          <w:rFonts w:ascii="Arial Narrow" w:hAnsi="Arial Narrow"/>
          <w:b/>
          <w:i/>
          <w:sz w:val="27"/>
          <w:szCs w:val="27"/>
        </w:rPr>
        <w:t>Anális</w:t>
      </w:r>
      <w:r w:rsidR="00C83330" w:rsidRPr="00F6587D">
        <w:rPr>
          <w:rFonts w:ascii="Arial Narrow" w:hAnsi="Arial Narrow"/>
          <w:b/>
          <w:i/>
          <w:sz w:val="27"/>
          <w:szCs w:val="27"/>
        </w:rPr>
        <w:t>is de</w:t>
      </w:r>
      <w:r w:rsidRPr="00F6587D">
        <w:rPr>
          <w:rFonts w:ascii="Arial Narrow" w:hAnsi="Arial Narrow"/>
          <w:b/>
          <w:i/>
          <w:sz w:val="27"/>
          <w:szCs w:val="27"/>
        </w:rPr>
        <w:t>l</w:t>
      </w:r>
      <w:r w:rsidR="00C83330" w:rsidRPr="00F6587D">
        <w:rPr>
          <w:rFonts w:ascii="Arial Narrow" w:hAnsi="Arial Narrow"/>
          <w:b/>
          <w:i/>
          <w:sz w:val="27"/>
          <w:szCs w:val="27"/>
        </w:rPr>
        <w:t xml:space="preserve"> primer c</w:t>
      </w:r>
      <w:r w:rsidRPr="00F6587D">
        <w:rPr>
          <w:rFonts w:ascii="Arial Narrow" w:hAnsi="Arial Narrow"/>
          <w:b/>
          <w:i/>
          <w:sz w:val="27"/>
          <w:szCs w:val="27"/>
        </w:rPr>
        <w:t>o</w:t>
      </w:r>
      <w:r w:rsidR="00C83330" w:rsidRPr="00F6587D">
        <w:rPr>
          <w:rFonts w:ascii="Arial Narrow" w:hAnsi="Arial Narrow"/>
          <w:b/>
          <w:i/>
          <w:sz w:val="27"/>
          <w:szCs w:val="27"/>
        </w:rPr>
        <w:t xml:space="preserve">ncepto </w:t>
      </w:r>
      <w:r w:rsidRPr="00F6587D">
        <w:rPr>
          <w:rFonts w:ascii="Arial Narrow" w:hAnsi="Arial Narrow"/>
          <w:b/>
          <w:i/>
          <w:sz w:val="27"/>
          <w:szCs w:val="27"/>
        </w:rPr>
        <w:t>de impugnación</w:t>
      </w:r>
      <w:r w:rsidR="001E2048" w:rsidRPr="00F6587D">
        <w:rPr>
          <w:rFonts w:ascii="Arial Narrow" w:hAnsi="Arial Narrow"/>
          <w:b/>
          <w:i/>
          <w:sz w:val="27"/>
          <w:szCs w:val="27"/>
        </w:rPr>
        <w:t xml:space="preserve"> </w:t>
      </w:r>
    </w:p>
    <w:p w:rsidR="003E23F8" w:rsidRPr="00F6587D" w:rsidRDefault="00F645F0" w:rsidP="00C83A43">
      <w:pPr>
        <w:spacing w:line="360" w:lineRule="auto"/>
        <w:ind w:firstLine="708"/>
        <w:jc w:val="both"/>
        <w:rPr>
          <w:rFonts w:ascii="Arial Narrow" w:hAnsi="Arial Narrow"/>
          <w:sz w:val="27"/>
          <w:szCs w:val="27"/>
          <w:lang w:val="es-MX"/>
        </w:rPr>
      </w:pPr>
      <w:r w:rsidRPr="00F6587D">
        <w:rPr>
          <w:rFonts w:ascii="Arial Narrow" w:hAnsi="Arial Narrow"/>
          <w:b/>
          <w:sz w:val="27"/>
          <w:szCs w:val="27"/>
        </w:rPr>
        <w:t>CUARTO.-</w:t>
      </w:r>
      <w:r w:rsidR="00C83A43" w:rsidRPr="00F6587D">
        <w:rPr>
          <w:rFonts w:ascii="Arial Narrow" w:hAnsi="Arial Narrow"/>
          <w:sz w:val="27"/>
          <w:szCs w:val="27"/>
          <w:lang w:val="es-MX"/>
        </w:rPr>
        <w:t xml:space="preserve"> </w:t>
      </w:r>
      <w:r w:rsidR="00567611" w:rsidRPr="00F6587D">
        <w:rPr>
          <w:rFonts w:ascii="Arial Narrow" w:hAnsi="Arial Narrow"/>
          <w:sz w:val="27"/>
          <w:szCs w:val="27"/>
          <w:lang w:val="es-MX"/>
        </w:rPr>
        <w:t xml:space="preserve">Por cuestión de orden se procederá al estudio del segundo concepto de impugnación que hace valer la accionante, en el que medularmente señala: </w:t>
      </w:r>
      <w:r w:rsidR="003E23F8" w:rsidRPr="00F6587D">
        <w:rPr>
          <w:rFonts w:ascii="Arial Narrow" w:hAnsi="Arial Narrow"/>
          <w:sz w:val="27"/>
          <w:szCs w:val="27"/>
          <w:lang w:val="es-MX"/>
        </w:rPr>
        <w:t>. . . . . . . . . . . . . . . . . . . . . . . . . . . . . . . . . . . . . . . . . . . . . . .</w:t>
      </w:r>
      <w:r w:rsidR="00567611" w:rsidRPr="00F6587D">
        <w:rPr>
          <w:rFonts w:ascii="Arial Narrow" w:hAnsi="Arial Narrow"/>
          <w:sz w:val="27"/>
          <w:szCs w:val="27"/>
          <w:lang w:val="es-MX"/>
        </w:rPr>
        <w:t xml:space="preserve"> . . . . . . . . . . . . . .</w:t>
      </w:r>
    </w:p>
    <w:p w:rsidR="003E23F8" w:rsidRPr="00F6587D" w:rsidRDefault="003E23F8" w:rsidP="00C83A43">
      <w:pPr>
        <w:spacing w:line="360" w:lineRule="auto"/>
        <w:ind w:firstLine="708"/>
        <w:jc w:val="both"/>
        <w:rPr>
          <w:rFonts w:ascii="Arial Narrow" w:hAnsi="Arial Narrow"/>
          <w:sz w:val="27"/>
          <w:szCs w:val="27"/>
          <w:lang w:val="es-MX"/>
        </w:rPr>
      </w:pPr>
    </w:p>
    <w:p w:rsidR="00567611" w:rsidRPr="00F6587D" w:rsidRDefault="003E23F8" w:rsidP="00C83A43">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1.- E</w:t>
      </w:r>
      <w:r w:rsidR="00C83A43" w:rsidRPr="00F6587D">
        <w:rPr>
          <w:rFonts w:ascii="Arial Narrow" w:hAnsi="Arial Narrow"/>
          <w:sz w:val="27"/>
          <w:szCs w:val="27"/>
          <w:lang w:val="es-MX"/>
        </w:rPr>
        <w:t xml:space="preserve">l acto impugnado es violatorio </w:t>
      </w:r>
      <w:r w:rsidR="00567611" w:rsidRPr="00F6587D">
        <w:rPr>
          <w:rFonts w:ascii="Arial Narrow" w:hAnsi="Arial Narrow"/>
          <w:sz w:val="27"/>
          <w:szCs w:val="27"/>
          <w:lang w:val="es-MX"/>
        </w:rPr>
        <w:t xml:space="preserve">de </w:t>
      </w:r>
      <w:r w:rsidR="00C83A43" w:rsidRPr="00F6587D">
        <w:rPr>
          <w:rFonts w:ascii="Arial Narrow" w:hAnsi="Arial Narrow"/>
          <w:sz w:val="27"/>
          <w:szCs w:val="27"/>
          <w:lang w:val="es-MX"/>
        </w:rPr>
        <w:t>lo establecido en la</w:t>
      </w:r>
      <w:r w:rsidR="00567611" w:rsidRPr="00F6587D">
        <w:rPr>
          <w:rFonts w:ascii="Arial Narrow" w:hAnsi="Arial Narrow"/>
          <w:sz w:val="27"/>
          <w:szCs w:val="27"/>
          <w:lang w:val="es-MX"/>
        </w:rPr>
        <w:t>s</w:t>
      </w:r>
      <w:r w:rsidR="00C83A43" w:rsidRPr="00F6587D">
        <w:rPr>
          <w:rFonts w:ascii="Arial Narrow" w:hAnsi="Arial Narrow"/>
          <w:sz w:val="27"/>
          <w:szCs w:val="27"/>
          <w:lang w:val="es-MX"/>
        </w:rPr>
        <w:t xml:space="preserve"> fracci</w:t>
      </w:r>
      <w:r w:rsidR="00567611" w:rsidRPr="00F6587D">
        <w:rPr>
          <w:rFonts w:ascii="Arial Narrow" w:hAnsi="Arial Narrow"/>
          <w:sz w:val="27"/>
          <w:szCs w:val="27"/>
          <w:lang w:val="es-MX"/>
        </w:rPr>
        <w:t xml:space="preserve">ones I y V </w:t>
      </w:r>
      <w:r w:rsidR="00C83A43" w:rsidRPr="00F6587D">
        <w:rPr>
          <w:rFonts w:ascii="Arial Narrow" w:hAnsi="Arial Narrow"/>
          <w:sz w:val="27"/>
          <w:szCs w:val="27"/>
          <w:lang w:val="es-MX"/>
        </w:rPr>
        <w:t xml:space="preserve">del artículo 137, del Código de Procedimiento y Justicia Administrativa para el Estado y los Municipios de Guanajuato, </w:t>
      </w:r>
      <w:r w:rsidR="00567611" w:rsidRPr="00F6587D">
        <w:rPr>
          <w:rFonts w:ascii="Arial Narrow" w:hAnsi="Arial Narrow"/>
          <w:sz w:val="27"/>
          <w:szCs w:val="27"/>
          <w:lang w:val="es-MX"/>
        </w:rPr>
        <w:t>ya que es elemento del acto indicar la autoridad de la que emane y contener firma autógrafa o electrónica del servidor público.</w:t>
      </w:r>
      <w:r w:rsidR="00112096" w:rsidRPr="00F6587D">
        <w:rPr>
          <w:rFonts w:ascii="Arial Narrow" w:hAnsi="Arial Narrow"/>
          <w:sz w:val="27"/>
          <w:szCs w:val="27"/>
          <w:lang w:val="es-MX"/>
        </w:rPr>
        <w:t xml:space="preserve"> . . . . . . .</w:t>
      </w:r>
    </w:p>
    <w:p w:rsidR="002559A7" w:rsidRPr="00F6587D" w:rsidRDefault="002559A7" w:rsidP="00C83A43">
      <w:pPr>
        <w:spacing w:line="360" w:lineRule="auto"/>
        <w:ind w:firstLine="708"/>
        <w:jc w:val="both"/>
        <w:rPr>
          <w:rFonts w:ascii="Arial Narrow" w:hAnsi="Arial Narrow"/>
          <w:sz w:val="27"/>
          <w:szCs w:val="27"/>
          <w:lang w:val="es-MX"/>
        </w:rPr>
      </w:pPr>
    </w:p>
    <w:p w:rsidR="00567611" w:rsidRPr="00F6587D" w:rsidRDefault="003E23F8" w:rsidP="00C83A43">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 xml:space="preserve">2.- </w:t>
      </w:r>
      <w:r w:rsidR="002559A7" w:rsidRPr="00F6587D">
        <w:rPr>
          <w:rFonts w:ascii="Arial Narrow" w:hAnsi="Arial Narrow"/>
          <w:sz w:val="27"/>
          <w:szCs w:val="27"/>
          <w:lang w:val="es-MX"/>
        </w:rPr>
        <w:t>Que</w:t>
      </w:r>
      <w:r w:rsidR="00A32536" w:rsidRPr="00F6587D">
        <w:rPr>
          <w:rFonts w:ascii="Arial Narrow" w:hAnsi="Arial Narrow"/>
          <w:sz w:val="27"/>
          <w:szCs w:val="27"/>
          <w:lang w:val="es-MX"/>
        </w:rPr>
        <w:t xml:space="preserve"> </w:t>
      </w:r>
      <w:r w:rsidR="00567611" w:rsidRPr="00F6587D">
        <w:rPr>
          <w:rFonts w:ascii="Arial Narrow" w:hAnsi="Arial Narrow"/>
          <w:sz w:val="27"/>
          <w:szCs w:val="27"/>
          <w:lang w:val="es-MX"/>
        </w:rPr>
        <w:t>se viola la fracci</w:t>
      </w:r>
      <w:r w:rsidR="00112096" w:rsidRPr="00F6587D">
        <w:rPr>
          <w:rFonts w:ascii="Arial Narrow" w:hAnsi="Arial Narrow"/>
          <w:sz w:val="27"/>
          <w:szCs w:val="27"/>
          <w:lang w:val="es-MX"/>
        </w:rPr>
        <w:t xml:space="preserve">ón I, del artículo 137, del Código de Procedimiento y Justicia Administrativa para el Estado y los Municipios de Guanajuato, toda vez que en la resolución impugnada no se señala que el supuesto oficial calificador haya exhibido documento en el cual constará su nombramiento y con ello poder acreditar que es una autoridad competente para emitir la resolución, negando lisa y llanamente que la resolución impugnada se haya acreditado ante su persona, que quien se ostentó como oficial calificador haya mostrado nombramiento alguno. . . . . . . . . . . . </w:t>
      </w:r>
    </w:p>
    <w:p w:rsidR="003C2E54" w:rsidRPr="00F6587D" w:rsidRDefault="003C2E54" w:rsidP="00C83A43">
      <w:pPr>
        <w:spacing w:line="360" w:lineRule="auto"/>
        <w:ind w:firstLine="708"/>
        <w:jc w:val="both"/>
        <w:rPr>
          <w:rFonts w:ascii="Arial Narrow" w:hAnsi="Arial Narrow"/>
          <w:sz w:val="27"/>
          <w:szCs w:val="27"/>
          <w:lang w:val="es-MX"/>
        </w:rPr>
      </w:pPr>
    </w:p>
    <w:p w:rsidR="00B81FA6" w:rsidRPr="00F6587D" w:rsidRDefault="003C2E54" w:rsidP="003C2E54">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 xml:space="preserve">Refiere quien demanda, que impugna la audiencia de calificación de la que supuestamente deriva el recibo de pago –resolución impugnada- manifestando como concepto de impugnación en contra de dicha audiencia que de la misma no le fueron entregadas actas o constancias. . . . . . . . . . . . . . . . . . . . . . . . . . . . . . . . . . . . . . . . . .   </w:t>
      </w:r>
    </w:p>
    <w:p w:rsidR="003C2E54" w:rsidRPr="00F6587D" w:rsidRDefault="003C2E54" w:rsidP="00C83A43">
      <w:pPr>
        <w:spacing w:line="360" w:lineRule="auto"/>
        <w:ind w:firstLine="708"/>
        <w:jc w:val="both"/>
        <w:rPr>
          <w:rFonts w:ascii="Arial Narrow" w:hAnsi="Arial Narrow"/>
          <w:sz w:val="27"/>
          <w:szCs w:val="27"/>
          <w:lang w:val="es-MX"/>
        </w:rPr>
      </w:pPr>
    </w:p>
    <w:p w:rsidR="00112096" w:rsidRPr="00F6587D" w:rsidRDefault="00B81FA6" w:rsidP="00C83A43">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 xml:space="preserve">Por su parte la autoridad demandada al contestar la demanda, no hizo pronunciamiento alguno, respecto del concepto de impugnación, consistente en el omisión de firma, e identificación y nombramiento de quien en ese momento se ostentó como oficial calificador, al referir que el acto fue emitido conforme al reglamento y que se encuentra fundado y motivado. . . . . . . . . . . . . . . . . . . . . . . . . . .   </w:t>
      </w:r>
    </w:p>
    <w:p w:rsidR="00112096" w:rsidRPr="00F6587D" w:rsidRDefault="00112096" w:rsidP="00C83A43">
      <w:pPr>
        <w:spacing w:line="360" w:lineRule="auto"/>
        <w:ind w:firstLine="708"/>
        <w:jc w:val="both"/>
        <w:rPr>
          <w:rFonts w:ascii="Arial Narrow" w:hAnsi="Arial Narrow"/>
          <w:sz w:val="27"/>
          <w:szCs w:val="27"/>
          <w:lang w:val="es-MX"/>
        </w:rPr>
      </w:pPr>
    </w:p>
    <w:p w:rsidR="00B81FA6" w:rsidRPr="00F6587D" w:rsidRDefault="00B81FA6" w:rsidP="00C83A43">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lastRenderedPageBreak/>
        <w:t xml:space="preserve">A juicio de este juzgador  la primera parte el concepto de impugnación en análisis, resulta ser </w:t>
      </w:r>
      <w:r w:rsidRPr="00F6587D">
        <w:rPr>
          <w:rFonts w:ascii="Arial Narrow" w:hAnsi="Arial Narrow"/>
          <w:b/>
          <w:sz w:val="27"/>
          <w:szCs w:val="27"/>
          <w:lang w:val="es-MX"/>
        </w:rPr>
        <w:t>FUNDADA</w:t>
      </w:r>
      <w:r w:rsidRPr="00F6587D">
        <w:rPr>
          <w:rFonts w:ascii="Arial Narrow" w:hAnsi="Arial Narrow"/>
          <w:sz w:val="27"/>
          <w:szCs w:val="27"/>
          <w:lang w:val="es-MX"/>
        </w:rPr>
        <w:t xml:space="preserve"> para declarar la nulidad de la resolución controvertida. . . . . . . . . . . . . . . . . . . . . . . . . . . . . . . . . . . . . . . . . . . . . . . . . . . . . . . . . </w:t>
      </w:r>
    </w:p>
    <w:p w:rsidR="00B81FA6" w:rsidRPr="00F6587D" w:rsidRDefault="00B81FA6" w:rsidP="00C83A43">
      <w:pPr>
        <w:spacing w:line="360" w:lineRule="auto"/>
        <w:ind w:firstLine="708"/>
        <w:jc w:val="both"/>
        <w:rPr>
          <w:rFonts w:ascii="Arial Narrow" w:hAnsi="Arial Narrow"/>
          <w:sz w:val="27"/>
          <w:szCs w:val="27"/>
          <w:lang w:val="es-MX"/>
        </w:rPr>
      </w:pPr>
    </w:p>
    <w:p w:rsidR="00B81FA6" w:rsidRPr="00F6587D" w:rsidRDefault="00B81FA6" w:rsidP="00C83A43">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 xml:space="preserve">Se sostiene  lo anterior, </w:t>
      </w:r>
      <w:r w:rsidR="003C2E54" w:rsidRPr="00F6587D">
        <w:rPr>
          <w:rFonts w:ascii="Arial Narrow" w:hAnsi="Arial Narrow"/>
          <w:sz w:val="27"/>
          <w:szCs w:val="27"/>
          <w:lang w:val="es-MX"/>
        </w:rPr>
        <w:t xml:space="preserve">en virtud que ante la manifestación del impetrante del proceso </w:t>
      </w:r>
      <w:r w:rsidR="008770DA" w:rsidRPr="00F6587D">
        <w:rPr>
          <w:rFonts w:ascii="Arial Narrow" w:hAnsi="Arial Narrow"/>
          <w:sz w:val="27"/>
          <w:szCs w:val="27"/>
          <w:lang w:val="es-MX"/>
        </w:rPr>
        <w:t xml:space="preserve">de que no le fue entregada las actas o constancias de la audiencia, así como que la misma constare la firma autógrafa o electrónica del oficial calificador, por tratarse de un hecho negativo acorde a lo establecido por el artículo 51 del Código de Procedimiento y Justicia Administrativa para el Estado y los Municipios de Guanajuato, correspondía a la demandada acreditar en autos la existencia del  acta o constancia que motivó la imposición de la sanción  de que fue objeto la actora por la cantidad de $600.00 (seiscientos pesos 00/100 MN) como se precisa en el recibo de pago AA5655115. . . . . . . . . . . . . . . . . . . . . . . . . . . . . . . . . . . . . . . . . . . . . . . . . . . </w:t>
      </w:r>
      <w:r w:rsidR="003C2E54" w:rsidRPr="00F6587D">
        <w:rPr>
          <w:rFonts w:ascii="Arial Narrow" w:hAnsi="Arial Narrow"/>
          <w:sz w:val="27"/>
          <w:szCs w:val="27"/>
          <w:lang w:val="es-MX"/>
        </w:rPr>
        <w:t xml:space="preserve"> </w:t>
      </w:r>
    </w:p>
    <w:p w:rsidR="00B81FA6" w:rsidRPr="00F6587D" w:rsidRDefault="00B81FA6" w:rsidP="00C83A43">
      <w:pPr>
        <w:spacing w:line="360" w:lineRule="auto"/>
        <w:ind w:firstLine="708"/>
        <w:jc w:val="both"/>
        <w:rPr>
          <w:rFonts w:ascii="Arial Narrow" w:hAnsi="Arial Narrow"/>
          <w:sz w:val="27"/>
          <w:szCs w:val="27"/>
          <w:lang w:val="es-MX"/>
        </w:rPr>
      </w:pPr>
    </w:p>
    <w:p w:rsidR="000E57C4" w:rsidRPr="00F6587D" w:rsidRDefault="008770DA" w:rsidP="00C83A43">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 xml:space="preserve">Así las cosas, el C. </w:t>
      </w:r>
      <w:r w:rsidR="00F6587D" w:rsidRPr="002713A3">
        <w:t>(…)</w:t>
      </w:r>
      <w:r w:rsidRPr="00F6587D">
        <w:rPr>
          <w:rFonts w:ascii="Arial Narrow" w:hAnsi="Arial Narrow"/>
          <w:sz w:val="27"/>
          <w:szCs w:val="27"/>
          <w:lang w:val="es-MX"/>
        </w:rPr>
        <w:t xml:space="preserve"> autoridad demanda</w:t>
      </w:r>
      <w:r w:rsidR="00204005" w:rsidRPr="00F6587D">
        <w:rPr>
          <w:rFonts w:ascii="Arial Narrow" w:hAnsi="Arial Narrow"/>
          <w:sz w:val="27"/>
          <w:szCs w:val="27"/>
          <w:lang w:val="es-MX"/>
        </w:rPr>
        <w:t>da en el proceso, ofreció como prueba de su</w:t>
      </w:r>
      <w:r w:rsidRPr="00F6587D">
        <w:rPr>
          <w:rFonts w:ascii="Arial Narrow" w:hAnsi="Arial Narrow"/>
          <w:sz w:val="27"/>
          <w:szCs w:val="27"/>
          <w:lang w:val="es-MX"/>
        </w:rPr>
        <w:t xml:space="preserve"> </w:t>
      </w:r>
      <w:r w:rsidR="00204005" w:rsidRPr="00F6587D">
        <w:rPr>
          <w:rFonts w:ascii="Arial Narrow" w:hAnsi="Arial Narrow"/>
          <w:sz w:val="27"/>
          <w:szCs w:val="27"/>
          <w:lang w:val="es-MX"/>
        </w:rPr>
        <w:t xml:space="preserve">parte DOS documentos públicos distintos de la Boleta de control número 819929 ocho, uno, nueve, nueve, dos, nueve; la primera, conformada de dos hojas de impresión contraria al sentido de la vertical, al contenerlo de derecha a izquierda con sello en su última hoja de la Dirección General de Oficiales Calificadores, del cual se aprecian  signos gráficos  al final de la segunda hoja; y, segunda </w:t>
      </w:r>
      <w:r w:rsidR="000E57C4" w:rsidRPr="00F6587D">
        <w:rPr>
          <w:rFonts w:ascii="Arial Narrow" w:hAnsi="Arial Narrow"/>
          <w:sz w:val="27"/>
          <w:szCs w:val="27"/>
          <w:lang w:val="es-MX"/>
        </w:rPr>
        <w:t xml:space="preserve">documental integrada por tres hojas cuya impresión es acorde a su posición vertical, con sello en cada hoja de la Dirección General de Oficiales Calificadores, sin que su parte final obre signo gráfico alguno. . . . . . . . . . . . . . . . . . . </w:t>
      </w:r>
    </w:p>
    <w:p w:rsidR="000E57C4" w:rsidRPr="00F6587D" w:rsidRDefault="000E57C4" w:rsidP="00C83A43">
      <w:pPr>
        <w:spacing w:line="360" w:lineRule="auto"/>
        <w:ind w:firstLine="708"/>
        <w:jc w:val="both"/>
        <w:rPr>
          <w:rFonts w:ascii="Arial Narrow" w:hAnsi="Arial Narrow"/>
          <w:sz w:val="27"/>
          <w:szCs w:val="27"/>
          <w:lang w:val="es-MX"/>
        </w:rPr>
      </w:pPr>
    </w:p>
    <w:p w:rsidR="00550EF6" w:rsidRPr="00F6587D" w:rsidRDefault="000E57C4" w:rsidP="00C83A43">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Luego entonces, al obrar en constancias dos versiones contrarias del mismo documento público; es</w:t>
      </w:r>
      <w:r w:rsidR="0078281B" w:rsidRPr="00F6587D">
        <w:rPr>
          <w:rFonts w:ascii="Arial Narrow" w:hAnsi="Arial Narrow"/>
          <w:sz w:val="27"/>
          <w:szCs w:val="27"/>
          <w:lang w:val="es-MX"/>
        </w:rPr>
        <w:t xml:space="preserve">to es, </w:t>
      </w:r>
      <w:r w:rsidRPr="00F6587D">
        <w:rPr>
          <w:rFonts w:ascii="Arial Narrow" w:hAnsi="Arial Narrow"/>
          <w:sz w:val="27"/>
          <w:szCs w:val="27"/>
          <w:lang w:val="es-MX"/>
        </w:rPr>
        <w:t xml:space="preserve"> la boleta de control 819929 ocho, uno, nueve, nueve, dos, nueve, que motiva la imposición de la sanción  de que fue objeto quien demanda, tales documentales al tener el mismo valor probatorio –documento público-, no son su</w:t>
      </w:r>
      <w:r w:rsidR="00550EF6" w:rsidRPr="00F6587D">
        <w:rPr>
          <w:rFonts w:ascii="Arial Narrow" w:hAnsi="Arial Narrow"/>
          <w:sz w:val="27"/>
          <w:szCs w:val="27"/>
          <w:lang w:val="es-MX"/>
        </w:rPr>
        <w:t>s</w:t>
      </w:r>
      <w:r w:rsidRPr="00F6587D">
        <w:rPr>
          <w:rFonts w:ascii="Arial Narrow" w:hAnsi="Arial Narrow"/>
          <w:sz w:val="27"/>
          <w:szCs w:val="27"/>
          <w:lang w:val="es-MX"/>
        </w:rPr>
        <w:t xml:space="preserve">ceptibles de </w:t>
      </w:r>
      <w:r w:rsidR="00550EF6" w:rsidRPr="00F6587D">
        <w:rPr>
          <w:rFonts w:ascii="Arial Narrow" w:hAnsi="Arial Narrow"/>
          <w:sz w:val="27"/>
          <w:szCs w:val="27"/>
          <w:lang w:val="es-MX"/>
        </w:rPr>
        <w:t xml:space="preserve">otorgarles  valor probatorio alguno </w:t>
      </w:r>
      <w:r w:rsidRPr="00F6587D">
        <w:rPr>
          <w:rFonts w:ascii="Arial Narrow" w:hAnsi="Arial Narrow"/>
          <w:sz w:val="27"/>
          <w:szCs w:val="27"/>
          <w:lang w:val="es-MX"/>
        </w:rPr>
        <w:t xml:space="preserve"> por este juzgador, </w:t>
      </w:r>
      <w:r w:rsidR="00550EF6" w:rsidRPr="00F6587D">
        <w:rPr>
          <w:rFonts w:ascii="Arial Narrow" w:hAnsi="Arial Narrow"/>
          <w:sz w:val="27"/>
          <w:szCs w:val="27"/>
          <w:lang w:val="es-MX"/>
        </w:rPr>
        <w:t xml:space="preserve">en virtud </w:t>
      </w:r>
      <w:r w:rsidRPr="00F6587D">
        <w:rPr>
          <w:rFonts w:ascii="Arial Narrow" w:hAnsi="Arial Narrow"/>
          <w:sz w:val="27"/>
          <w:szCs w:val="27"/>
          <w:lang w:val="es-MX"/>
        </w:rPr>
        <w:t xml:space="preserve"> que la propia autoridad demandada  </w:t>
      </w:r>
      <w:r w:rsidR="00550EF6" w:rsidRPr="00F6587D">
        <w:rPr>
          <w:rFonts w:ascii="Arial Narrow" w:hAnsi="Arial Narrow"/>
          <w:sz w:val="27"/>
          <w:szCs w:val="27"/>
          <w:lang w:val="es-MX"/>
        </w:rPr>
        <w:t xml:space="preserve">es quien </w:t>
      </w:r>
      <w:r w:rsidRPr="00F6587D">
        <w:rPr>
          <w:rFonts w:ascii="Arial Narrow" w:hAnsi="Arial Narrow"/>
          <w:sz w:val="27"/>
          <w:szCs w:val="27"/>
          <w:lang w:val="es-MX"/>
        </w:rPr>
        <w:t>exhibe los dos</w:t>
      </w:r>
      <w:r w:rsidR="000D4445" w:rsidRPr="00F6587D">
        <w:rPr>
          <w:rFonts w:ascii="Arial Narrow" w:hAnsi="Arial Narrow"/>
          <w:sz w:val="27"/>
          <w:szCs w:val="27"/>
          <w:lang w:val="es-MX"/>
        </w:rPr>
        <w:t>, con</w:t>
      </w:r>
      <w:r w:rsidRPr="00F6587D">
        <w:rPr>
          <w:rFonts w:ascii="Arial Narrow" w:hAnsi="Arial Narrow"/>
          <w:sz w:val="27"/>
          <w:szCs w:val="27"/>
          <w:lang w:val="es-MX"/>
        </w:rPr>
        <w:t xml:space="preserve"> contenidos gráficos en su última hoja </w:t>
      </w:r>
      <w:r w:rsidR="000D4445" w:rsidRPr="00F6587D">
        <w:rPr>
          <w:rFonts w:ascii="Arial Narrow" w:hAnsi="Arial Narrow"/>
          <w:sz w:val="27"/>
          <w:szCs w:val="27"/>
          <w:lang w:val="es-MX"/>
        </w:rPr>
        <w:t xml:space="preserve">diversos, de aquí que  se excluyen entre sí, subsistiendo para es este </w:t>
      </w:r>
      <w:r w:rsidR="000D4445" w:rsidRPr="00F6587D">
        <w:rPr>
          <w:rFonts w:ascii="Arial Narrow" w:hAnsi="Arial Narrow"/>
          <w:sz w:val="27"/>
          <w:szCs w:val="27"/>
          <w:lang w:val="es-MX"/>
        </w:rPr>
        <w:lastRenderedPageBreak/>
        <w:t>juzgador la manifestación de quien demanda de que le fuera entregada el acta o constancia de la audiencia, así como, que la misma contenga firma autógrafa</w:t>
      </w:r>
      <w:r w:rsidR="00550EF6" w:rsidRPr="00F6587D">
        <w:rPr>
          <w:rFonts w:ascii="Arial Narrow" w:hAnsi="Arial Narrow"/>
          <w:sz w:val="27"/>
          <w:szCs w:val="27"/>
          <w:lang w:val="es-MX"/>
        </w:rPr>
        <w:t xml:space="preserve">. . . . . . </w:t>
      </w:r>
    </w:p>
    <w:p w:rsidR="00550EF6" w:rsidRPr="00F6587D" w:rsidRDefault="00550EF6" w:rsidP="00C83A43">
      <w:pPr>
        <w:spacing w:line="360" w:lineRule="auto"/>
        <w:ind w:firstLine="708"/>
        <w:jc w:val="both"/>
        <w:rPr>
          <w:rFonts w:ascii="Arial Narrow" w:hAnsi="Arial Narrow"/>
          <w:sz w:val="27"/>
          <w:szCs w:val="27"/>
          <w:lang w:val="es-MX"/>
        </w:rPr>
      </w:pPr>
    </w:p>
    <w:p w:rsidR="009B2A47" w:rsidRPr="00F6587D" w:rsidRDefault="009B2A47" w:rsidP="009B2A47">
      <w:pPr>
        <w:pStyle w:val="TEXTO"/>
        <w:spacing w:line="360" w:lineRule="auto"/>
        <w:ind w:firstLine="708"/>
        <w:rPr>
          <w:rFonts w:ascii="Arial Narrow" w:hAnsi="Arial Narrow" w:cs="Arial"/>
          <w:color w:val="auto"/>
          <w:sz w:val="27"/>
          <w:szCs w:val="27"/>
          <w:lang w:val="es-MX"/>
        </w:rPr>
      </w:pPr>
      <w:r w:rsidRPr="00F6587D">
        <w:rPr>
          <w:rFonts w:ascii="Arial Narrow" w:hAnsi="Arial Narrow"/>
          <w:color w:val="auto"/>
          <w:sz w:val="27"/>
          <w:szCs w:val="27"/>
          <w:lang w:val="es-MX"/>
        </w:rPr>
        <w:t xml:space="preserve">En el orden de ideas señalado, asiste la razón a quien demanda, en tanto que </w:t>
      </w:r>
      <w:r w:rsidRPr="00F6587D">
        <w:rPr>
          <w:rFonts w:ascii="Arial Narrow" w:hAnsi="Arial Narrow" w:cs="Arial"/>
          <w:color w:val="auto"/>
          <w:sz w:val="27"/>
          <w:szCs w:val="27"/>
          <w:lang w:val="es-MX"/>
        </w:rPr>
        <w:t xml:space="preserve">el artículo </w:t>
      </w:r>
      <w:r w:rsidRPr="00F6587D">
        <w:rPr>
          <w:rFonts w:ascii="Arial Narrow" w:hAnsi="Arial Narrow" w:cs="Arial"/>
          <w:bCs/>
          <w:color w:val="auto"/>
          <w:sz w:val="27"/>
          <w:szCs w:val="27"/>
          <w:lang w:val="es-MX"/>
        </w:rPr>
        <w:t>29 del</w:t>
      </w:r>
      <w:r w:rsidRPr="00F6587D">
        <w:rPr>
          <w:rFonts w:ascii="Arial Narrow" w:hAnsi="Arial Narrow"/>
          <w:color w:val="auto"/>
          <w:sz w:val="27"/>
          <w:szCs w:val="27"/>
          <w:lang w:val="es-MX"/>
        </w:rPr>
        <w:t xml:space="preserve"> Reglamento de Policía para el Municipio de León Guanajuato, prevé la </w:t>
      </w:r>
      <w:r w:rsidRPr="00F6587D">
        <w:rPr>
          <w:rFonts w:ascii="Arial Narrow" w:hAnsi="Arial Narrow" w:cs="Arial"/>
          <w:color w:val="auto"/>
          <w:sz w:val="27"/>
          <w:szCs w:val="27"/>
          <w:lang w:val="es-MX"/>
        </w:rPr>
        <w:t xml:space="preserve">calificación de la infracción en forma oral y pública; mientras el artículo 34 del mismo Reglamento, establece que el procedimiento de calificación de la falta se substanciará en una sola audiencia; y, el artículo 35 del propio ordenamiento jurídico, contempla las fases formales de esa audiencia; </w:t>
      </w:r>
      <w:r w:rsidRPr="00F6587D">
        <w:rPr>
          <w:rFonts w:ascii="Arial Narrow" w:hAnsi="Arial Narrow"/>
          <w:color w:val="auto"/>
          <w:sz w:val="27"/>
          <w:szCs w:val="27"/>
          <w:lang w:val="es-MX"/>
        </w:rPr>
        <w:t>numerales que disponen:</w:t>
      </w:r>
      <w:r w:rsidRPr="00F6587D">
        <w:rPr>
          <w:rFonts w:ascii="Arial Narrow" w:hAnsi="Arial Narrow" w:cs="Arial"/>
          <w:bCs/>
          <w:color w:val="auto"/>
          <w:sz w:val="27"/>
          <w:szCs w:val="27"/>
          <w:lang w:val="es-MX"/>
        </w:rPr>
        <w:t xml:space="preserve"> . . . . . . . . </w:t>
      </w:r>
    </w:p>
    <w:p w:rsidR="009B2A47" w:rsidRPr="00F6587D" w:rsidRDefault="009B2A47" w:rsidP="009B2A47">
      <w:pPr>
        <w:pStyle w:val="TEXTO"/>
        <w:spacing w:line="276" w:lineRule="auto"/>
        <w:rPr>
          <w:rFonts w:ascii="Arial Narrow" w:hAnsi="Arial Narrow" w:cs="Arial"/>
          <w:bCs/>
          <w:color w:val="auto"/>
          <w:sz w:val="24"/>
          <w:szCs w:val="24"/>
          <w:lang w:val="es-MX"/>
        </w:rPr>
      </w:pPr>
    </w:p>
    <w:p w:rsidR="009B2A47" w:rsidRPr="00F6587D" w:rsidRDefault="009B2A47" w:rsidP="009B2A47">
      <w:pPr>
        <w:pStyle w:val="TEXTO"/>
        <w:spacing w:line="360" w:lineRule="auto"/>
        <w:ind w:firstLine="708"/>
        <w:rPr>
          <w:rFonts w:ascii="Arial Narrow" w:hAnsi="Arial Narrow" w:cs="Arial"/>
          <w:i/>
          <w:color w:val="auto"/>
          <w:sz w:val="24"/>
          <w:szCs w:val="24"/>
          <w:lang w:val="es-MX"/>
        </w:rPr>
      </w:pPr>
      <w:r w:rsidRPr="00F6587D">
        <w:rPr>
          <w:rFonts w:ascii="Arial Narrow" w:hAnsi="Arial Narrow" w:cs="Arial"/>
          <w:bCs/>
          <w:i/>
          <w:color w:val="auto"/>
          <w:sz w:val="24"/>
          <w:szCs w:val="24"/>
          <w:lang w:val="es-MX"/>
        </w:rPr>
        <w:t>“Artículo 29.-</w:t>
      </w:r>
      <w:r w:rsidRPr="00F6587D">
        <w:rPr>
          <w:rFonts w:ascii="Arial Narrow" w:hAnsi="Arial Narrow" w:cs="Arial"/>
          <w:i/>
          <w:color w:val="auto"/>
          <w:sz w:val="24"/>
          <w:szCs w:val="24"/>
          <w:lang w:val="es-MX"/>
        </w:rPr>
        <w:t xml:space="preserve"> La calificación de las infracciones por parte del oficial calificador será oral y pública, salvo que por motivos graves de moral pública se resuelva que se desarrolle en privado.”</w:t>
      </w:r>
    </w:p>
    <w:p w:rsidR="009B2A47" w:rsidRPr="00F6587D" w:rsidRDefault="009B2A47" w:rsidP="009B2A47">
      <w:pPr>
        <w:pStyle w:val="TEXTO"/>
        <w:spacing w:line="276" w:lineRule="auto"/>
        <w:rPr>
          <w:rFonts w:ascii="Arial Narrow" w:hAnsi="Arial Narrow" w:cs="Arial"/>
          <w:b/>
          <w:bCs/>
          <w:i/>
          <w:color w:val="auto"/>
          <w:sz w:val="24"/>
          <w:szCs w:val="24"/>
          <w:lang w:val="es-MX"/>
        </w:rPr>
      </w:pPr>
    </w:p>
    <w:p w:rsidR="009B2A47" w:rsidRPr="00F6587D" w:rsidRDefault="009B2A47" w:rsidP="009B2A47">
      <w:pPr>
        <w:pStyle w:val="TEXTO"/>
        <w:spacing w:line="360" w:lineRule="auto"/>
        <w:ind w:firstLine="624"/>
        <w:rPr>
          <w:rFonts w:ascii="Arial Narrow" w:hAnsi="Arial Narrow" w:cs="Arial"/>
          <w:i/>
          <w:color w:val="auto"/>
          <w:sz w:val="24"/>
          <w:szCs w:val="24"/>
          <w:lang w:val="es-MX"/>
        </w:rPr>
      </w:pPr>
      <w:r w:rsidRPr="00F6587D">
        <w:rPr>
          <w:rFonts w:ascii="Arial Narrow" w:hAnsi="Arial Narrow" w:cs="Arial"/>
          <w:bCs/>
          <w:i/>
          <w:color w:val="auto"/>
          <w:sz w:val="24"/>
          <w:szCs w:val="24"/>
          <w:lang w:val="es-MX"/>
        </w:rPr>
        <w:t>“Artículo 34.-</w:t>
      </w:r>
      <w:r w:rsidRPr="00F6587D">
        <w:rPr>
          <w:rFonts w:ascii="Arial Narrow" w:hAnsi="Arial Narrow" w:cs="Arial"/>
          <w:i/>
          <w:color w:val="auto"/>
          <w:sz w:val="24"/>
          <w:szCs w:val="24"/>
          <w:lang w:val="es-MX"/>
        </w:rPr>
        <w:t xml:space="preserve"> El procedimiento de calificación de la falta se substanciará en una sola audiencia, presidida por el oficial calificador.</w:t>
      </w:r>
    </w:p>
    <w:p w:rsidR="009B2A47" w:rsidRPr="00F6587D" w:rsidRDefault="009B2A47" w:rsidP="009B2A47">
      <w:pPr>
        <w:pStyle w:val="TEXTO"/>
        <w:spacing w:line="276" w:lineRule="auto"/>
        <w:rPr>
          <w:rFonts w:ascii="Arial Narrow" w:hAnsi="Arial Narrow" w:cs="Arial"/>
          <w:i/>
          <w:color w:val="auto"/>
          <w:sz w:val="24"/>
          <w:szCs w:val="24"/>
          <w:lang w:val="es-MX"/>
        </w:rPr>
      </w:pPr>
    </w:p>
    <w:p w:rsidR="009B2A47" w:rsidRPr="00F6587D" w:rsidRDefault="009B2A47" w:rsidP="009B2A47">
      <w:pPr>
        <w:spacing w:line="360" w:lineRule="auto"/>
        <w:ind w:firstLine="624"/>
        <w:jc w:val="both"/>
        <w:rPr>
          <w:rFonts w:ascii="Arial Narrow" w:hAnsi="Arial Narrow" w:cs="Arial"/>
          <w:i/>
        </w:rPr>
      </w:pPr>
      <w:r w:rsidRPr="00F6587D">
        <w:rPr>
          <w:rFonts w:ascii="Arial Narrow" w:hAnsi="Arial Narrow" w:cs="Arial"/>
          <w:i/>
        </w:rPr>
        <w:t>La sanción deberá ser impuesta por el oficial calificador en un lapso que no excederá de una hora a partir de que el detenido es puesto a su disposición por los elementos de policía.”</w:t>
      </w:r>
    </w:p>
    <w:p w:rsidR="009B2A47" w:rsidRPr="00F6587D" w:rsidRDefault="009B2A47" w:rsidP="009B2A47">
      <w:pPr>
        <w:pStyle w:val="TEXTO"/>
        <w:tabs>
          <w:tab w:val="left" w:pos="5265"/>
        </w:tabs>
        <w:spacing w:line="276" w:lineRule="auto"/>
        <w:rPr>
          <w:rFonts w:ascii="Arial Narrow" w:hAnsi="Arial Narrow" w:cs="Arial"/>
          <w:i/>
          <w:color w:val="auto"/>
          <w:sz w:val="24"/>
          <w:szCs w:val="24"/>
          <w:lang w:val="es-MX"/>
        </w:rPr>
      </w:pPr>
      <w:r w:rsidRPr="00F6587D">
        <w:rPr>
          <w:rFonts w:ascii="Arial Narrow" w:hAnsi="Arial Narrow" w:cs="Arial"/>
          <w:i/>
          <w:color w:val="auto"/>
          <w:sz w:val="24"/>
          <w:szCs w:val="24"/>
          <w:lang w:val="es-MX"/>
        </w:rPr>
        <w:tab/>
      </w:r>
    </w:p>
    <w:p w:rsidR="009B2A47" w:rsidRPr="00F6587D" w:rsidRDefault="009B2A47" w:rsidP="009B2A47">
      <w:pPr>
        <w:pStyle w:val="TEXTO"/>
        <w:spacing w:line="276" w:lineRule="auto"/>
        <w:ind w:firstLine="624"/>
        <w:rPr>
          <w:rFonts w:ascii="Arial Narrow" w:hAnsi="Arial Narrow" w:cs="Arial"/>
          <w:i/>
          <w:color w:val="auto"/>
          <w:sz w:val="24"/>
          <w:szCs w:val="24"/>
          <w:lang w:val="es-MX"/>
        </w:rPr>
      </w:pPr>
      <w:r w:rsidRPr="00F6587D">
        <w:rPr>
          <w:rFonts w:ascii="Arial Narrow" w:hAnsi="Arial Narrow" w:cs="Arial"/>
          <w:bCs/>
          <w:i/>
          <w:color w:val="auto"/>
          <w:sz w:val="24"/>
          <w:szCs w:val="24"/>
          <w:lang w:val="es-MX"/>
        </w:rPr>
        <w:t>“Artículo 35.-</w:t>
      </w:r>
      <w:r w:rsidRPr="00F6587D">
        <w:rPr>
          <w:rFonts w:ascii="Arial Narrow" w:hAnsi="Arial Narrow" w:cs="Arial"/>
          <w:i/>
          <w:color w:val="auto"/>
          <w:sz w:val="24"/>
          <w:szCs w:val="24"/>
          <w:lang w:val="es-MX"/>
        </w:rPr>
        <w:t xml:space="preserve"> La audiencia se desarrollará de la siguiente manera:</w:t>
      </w:r>
    </w:p>
    <w:p w:rsidR="009B2A47" w:rsidRPr="00F6587D" w:rsidRDefault="009B2A47" w:rsidP="009B2A47">
      <w:pPr>
        <w:pStyle w:val="TEXTO"/>
        <w:spacing w:line="276" w:lineRule="auto"/>
        <w:rPr>
          <w:rFonts w:ascii="Arial Narrow" w:hAnsi="Arial Narrow" w:cs="Arial"/>
          <w:i/>
          <w:color w:val="auto"/>
          <w:sz w:val="24"/>
          <w:szCs w:val="24"/>
          <w:lang w:val="es-MX"/>
        </w:rPr>
      </w:pPr>
    </w:p>
    <w:p w:rsidR="009B2A47" w:rsidRPr="00F6587D" w:rsidRDefault="009B2A47" w:rsidP="009B2A47">
      <w:pPr>
        <w:pStyle w:val="TEXTO"/>
        <w:spacing w:line="360" w:lineRule="auto"/>
        <w:ind w:firstLine="624"/>
        <w:rPr>
          <w:rFonts w:ascii="Arial Narrow" w:hAnsi="Arial Narrow" w:cs="Arial"/>
          <w:i/>
          <w:color w:val="auto"/>
          <w:sz w:val="24"/>
          <w:szCs w:val="24"/>
          <w:lang w:val="es-MX"/>
        </w:rPr>
      </w:pPr>
      <w:r w:rsidRPr="00F6587D">
        <w:rPr>
          <w:rFonts w:ascii="Arial Narrow" w:hAnsi="Arial Narrow" w:cs="Arial"/>
          <w:i/>
          <w:color w:val="auto"/>
          <w:sz w:val="24"/>
          <w:szCs w:val="24"/>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w:t>
      </w:r>
    </w:p>
    <w:p w:rsidR="009B2A47" w:rsidRPr="00F6587D" w:rsidRDefault="009B2A47" w:rsidP="009B2A47">
      <w:pPr>
        <w:pStyle w:val="TEXTO"/>
        <w:spacing w:line="276" w:lineRule="auto"/>
        <w:rPr>
          <w:rFonts w:ascii="Arial Narrow" w:hAnsi="Arial Narrow" w:cs="Arial"/>
          <w:i/>
          <w:color w:val="auto"/>
          <w:sz w:val="24"/>
          <w:szCs w:val="24"/>
          <w:lang w:val="es-MX"/>
        </w:rPr>
      </w:pPr>
    </w:p>
    <w:p w:rsidR="009B2A47" w:rsidRPr="00F6587D" w:rsidRDefault="009B2A47" w:rsidP="009B2A47">
      <w:pPr>
        <w:pStyle w:val="TEXTO"/>
        <w:spacing w:line="276" w:lineRule="auto"/>
        <w:ind w:firstLine="624"/>
        <w:rPr>
          <w:rFonts w:ascii="Arial Narrow" w:hAnsi="Arial Narrow" w:cs="Arial"/>
          <w:i/>
          <w:color w:val="auto"/>
          <w:sz w:val="24"/>
          <w:szCs w:val="24"/>
          <w:lang w:val="es-MX"/>
        </w:rPr>
      </w:pPr>
      <w:r w:rsidRPr="00F6587D">
        <w:rPr>
          <w:rFonts w:ascii="Arial Narrow" w:hAnsi="Arial Narrow" w:cs="Arial"/>
          <w:i/>
          <w:color w:val="auto"/>
          <w:sz w:val="24"/>
          <w:szCs w:val="24"/>
          <w:lang w:val="es-MX"/>
        </w:rPr>
        <w:t>II.- A continuación se recibirán los elementos de prueba disponibles;</w:t>
      </w:r>
    </w:p>
    <w:p w:rsidR="009B2A47" w:rsidRPr="00F6587D" w:rsidRDefault="009B2A47" w:rsidP="009B2A47">
      <w:pPr>
        <w:pStyle w:val="TEXTO"/>
        <w:spacing w:line="276" w:lineRule="auto"/>
        <w:rPr>
          <w:rFonts w:ascii="Arial Narrow" w:hAnsi="Arial Narrow" w:cs="Arial"/>
          <w:i/>
          <w:color w:val="auto"/>
          <w:sz w:val="24"/>
          <w:szCs w:val="24"/>
          <w:lang w:val="es-MX"/>
        </w:rPr>
      </w:pPr>
    </w:p>
    <w:p w:rsidR="009B2A47" w:rsidRPr="00F6587D" w:rsidRDefault="009B2A47" w:rsidP="009B2A47">
      <w:pPr>
        <w:pStyle w:val="TEXTO"/>
        <w:spacing w:line="360" w:lineRule="auto"/>
        <w:ind w:firstLine="624"/>
        <w:rPr>
          <w:rFonts w:ascii="Arial Narrow" w:hAnsi="Arial Narrow" w:cs="Arial"/>
          <w:i/>
          <w:color w:val="auto"/>
          <w:sz w:val="24"/>
          <w:szCs w:val="24"/>
          <w:lang w:val="es-MX"/>
        </w:rPr>
      </w:pPr>
      <w:r w:rsidRPr="00F6587D">
        <w:rPr>
          <w:rFonts w:ascii="Arial Narrow" w:hAnsi="Arial Narrow" w:cs="Arial"/>
          <w:i/>
          <w:color w:val="auto"/>
          <w:sz w:val="24"/>
          <w:szCs w:val="24"/>
          <w:lang w:val="es-MX"/>
        </w:rPr>
        <w:t>III.- En seguida se escuchará al probable infractor detenido, por si o por conducto de su defensor o de la persona que lo asista, o por ambos si así lo desea; y,</w:t>
      </w:r>
    </w:p>
    <w:p w:rsidR="009B2A47" w:rsidRPr="00F6587D" w:rsidRDefault="009B2A47" w:rsidP="009B2A47">
      <w:pPr>
        <w:pStyle w:val="TEXTO"/>
        <w:spacing w:line="276" w:lineRule="auto"/>
        <w:rPr>
          <w:rFonts w:ascii="Arial Narrow" w:hAnsi="Arial Narrow" w:cs="Arial"/>
          <w:i/>
          <w:color w:val="auto"/>
          <w:sz w:val="24"/>
          <w:szCs w:val="24"/>
          <w:lang w:val="es-MX"/>
        </w:rPr>
      </w:pPr>
    </w:p>
    <w:p w:rsidR="009B2A47" w:rsidRPr="00F6587D" w:rsidRDefault="009B2A47" w:rsidP="009B2A47">
      <w:pPr>
        <w:pStyle w:val="TEXTO"/>
        <w:spacing w:line="360" w:lineRule="auto"/>
        <w:ind w:firstLine="624"/>
        <w:rPr>
          <w:rFonts w:ascii="Arial Narrow" w:hAnsi="Arial Narrow" w:cs="Arial"/>
          <w:i/>
          <w:color w:val="auto"/>
          <w:sz w:val="24"/>
          <w:szCs w:val="24"/>
          <w:lang w:val="es-MX"/>
        </w:rPr>
      </w:pPr>
      <w:r w:rsidRPr="00F6587D">
        <w:rPr>
          <w:rFonts w:ascii="Arial Narrow" w:hAnsi="Arial Narrow" w:cs="Arial"/>
          <w:i/>
          <w:color w:val="auto"/>
          <w:sz w:val="24"/>
          <w:szCs w:val="24"/>
          <w:lang w:val="es-MX"/>
        </w:rPr>
        <w:t>IV.- Finalmente, el oficial calificador resolverá, fundando y motivando su resolución conforme a las disposiciones de éste y otros ordenamientos. La resolución se notificará verbalmente o por escrito a la persona interesada para los efectos a que haya lugar.”</w:t>
      </w:r>
    </w:p>
    <w:p w:rsidR="009B2A47" w:rsidRPr="00F6587D" w:rsidRDefault="009B2A47" w:rsidP="009B2A47">
      <w:pPr>
        <w:spacing w:line="276" w:lineRule="auto"/>
        <w:jc w:val="both"/>
        <w:rPr>
          <w:rFonts w:ascii="Arial Narrow" w:hAnsi="Arial Narrow"/>
          <w:sz w:val="27"/>
          <w:szCs w:val="27"/>
        </w:rPr>
      </w:pPr>
    </w:p>
    <w:p w:rsidR="009B2A47" w:rsidRPr="00F6587D" w:rsidRDefault="009B2A47" w:rsidP="009B2A47">
      <w:pPr>
        <w:spacing w:line="360" w:lineRule="auto"/>
        <w:ind w:firstLine="708"/>
        <w:jc w:val="both"/>
        <w:rPr>
          <w:rFonts w:ascii="Arial Narrow" w:hAnsi="Arial Narrow" w:cs="Arial"/>
          <w:sz w:val="27"/>
          <w:szCs w:val="27"/>
        </w:rPr>
      </w:pPr>
      <w:r w:rsidRPr="00F6587D">
        <w:rPr>
          <w:rFonts w:ascii="Arial Narrow" w:hAnsi="Arial Narrow"/>
          <w:sz w:val="27"/>
          <w:szCs w:val="27"/>
        </w:rPr>
        <w:t>Como puede advertirse,</w:t>
      </w:r>
      <w:r w:rsidRPr="00F6587D">
        <w:rPr>
          <w:rFonts w:ascii="Arial Narrow" w:hAnsi="Arial Narrow" w:cs="Arial"/>
          <w:sz w:val="27"/>
          <w:szCs w:val="27"/>
        </w:rPr>
        <w:t xml:space="preserve"> los preceptos legales transcritos permiten que la calificación de la infracción se lleve a cabo de manera oral y pública (artículo 29), en </w:t>
      </w:r>
      <w:r w:rsidRPr="00F6587D">
        <w:rPr>
          <w:rFonts w:ascii="Arial Narrow" w:hAnsi="Arial Narrow" w:cs="Arial"/>
          <w:sz w:val="27"/>
          <w:szCs w:val="27"/>
        </w:rPr>
        <w:lastRenderedPageBreak/>
        <w:t xml:space="preserve">una sola audiencia presidida por el oficial calificador (artículo 34), pero con previa sujeción a las formalidades establecidas (artículo 35). . . . . . . . . . . . . . . . . . . . . . . . . </w:t>
      </w:r>
    </w:p>
    <w:p w:rsidR="009B2A47" w:rsidRPr="00F6587D" w:rsidRDefault="009B2A47" w:rsidP="009B2A47">
      <w:pPr>
        <w:spacing w:line="276" w:lineRule="auto"/>
        <w:jc w:val="both"/>
        <w:rPr>
          <w:rFonts w:ascii="Arial Narrow" w:hAnsi="Arial Narrow" w:cs="Arial"/>
          <w:sz w:val="27"/>
          <w:szCs w:val="27"/>
        </w:rPr>
      </w:pPr>
    </w:p>
    <w:p w:rsidR="009B2A47" w:rsidRPr="00F6587D" w:rsidRDefault="009B2A47" w:rsidP="009B2A47">
      <w:pPr>
        <w:spacing w:line="360" w:lineRule="auto"/>
        <w:ind w:firstLine="708"/>
        <w:jc w:val="both"/>
        <w:rPr>
          <w:rFonts w:ascii="Arial Narrow" w:hAnsi="Arial Narrow" w:cs="Arial"/>
          <w:sz w:val="27"/>
          <w:szCs w:val="27"/>
        </w:rPr>
      </w:pPr>
      <w:r w:rsidRPr="00F6587D">
        <w:rPr>
          <w:rFonts w:ascii="Arial Narrow" w:hAnsi="Arial Narrow" w:cs="Arial"/>
          <w:sz w:val="27"/>
          <w:szCs w:val="27"/>
        </w:rPr>
        <w:t xml:space="preserve">A su vez, el artículo 15, acápite tercero, </w:t>
      </w:r>
      <w:r w:rsidRPr="00F6587D">
        <w:rPr>
          <w:rFonts w:ascii="Arial Narrow" w:hAnsi="Arial Narrow"/>
          <w:sz w:val="27"/>
          <w:szCs w:val="27"/>
        </w:rPr>
        <w:t>del Código de Procedimiento y Justicia Administrativa para el Estado y los Municipios de Guanajuato, contempla como  formalidad,   que se documente en forma inmediata de la audiencia de calificación. . . . . . . . . . . . . . . . . . . . . . . . . . . . . . . . . . . . . . . . . . . . . . . . . . . . . . . . . . .</w:t>
      </w:r>
    </w:p>
    <w:p w:rsidR="009B2A47" w:rsidRPr="00F6587D" w:rsidRDefault="009B2A47" w:rsidP="009B2A47">
      <w:pPr>
        <w:spacing w:line="276" w:lineRule="auto"/>
        <w:jc w:val="both"/>
        <w:rPr>
          <w:rFonts w:ascii="Arial Narrow" w:hAnsi="Arial Narrow" w:cs="Arial"/>
          <w:i/>
        </w:rPr>
      </w:pPr>
    </w:p>
    <w:p w:rsidR="009B2A47" w:rsidRPr="00F6587D" w:rsidRDefault="009B2A47" w:rsidP="009B2A47">
      <w:pPr>
        <w:spacing w:line="276" w:lineRule="auto"/>
        <w:ind w:firstLine="708"/>
        <w:jc w:val="both"/>
        <w:rPr>
          <w:rFonts w:ascii="Arial Narrow" w:hAnsi="Arial Narrow" w:cs="Arial"/>
          <w:i/>
        </w:rPr>
      </w:pPr>
      <w:r w:rsidRPr="00F6587D">
        <w:rPr>
          <w:rFonts w:ascii="Arial Narrow" w:hAnsi="Arial Narrow" w:cs="Arial"/>
          <w:i/>
        </w:rPr>
        <w:t>“</w:t>
      </w:r>
      <w:r w:rsidRPr="00F6587D">
        <w:rPr>
          <w:rFonts w:ascii="Arial Narrow" w:hAnsi="Arial Narrow" w:cs="Arial"/>
          <w:bCs/>
          <w:i/>
          <w:lang w:val="es-MX"/>
        </w:rPr>
        <w:t>Artículo 15.-</w:t>
      </w:r>
    </w:p>
    <w:p w:rsidR="009B2A47" w:rsidRPr="00F6587D" w:rsidRDefault="009B2A47" w:rsidP="009B2A47">
      <w:pPr>
        <w:spacing w:after="240" w:line="276" w:lineRule="auto"/>
        <w:ind w:firstLine="708"/>
        <w:jc w:val="both"/>
        <w:rPr>
          <w:rFonts w:ascii="Arial Narrow" w:hAnsi="Arial Narrow" w:cs="Arial"/>
          <w:i/>
        </w:rPr>
      </w:pPr>
      <w:r w:rsidRPr="00F6587D">
        <w:rPr>
          <w:rFonts w:ascii="Arial Narrow" w:hAnsi="Arial Narrow" w:cs="Arial"/>
          <w:i/>
        </w:rPr>
        <w:t>…</w:t>
      </w:r>
    </w:p>
    <w:p w:rsidR="009B2A47" w:rsidRPr="00F6587D" w:rsidRDefault="009B2A47" w:rsidP="009B2A47">
      <w:pPr>
        <w:spacing w:line="360" w:lineRule="auto"/>
        <w:ind w:firstLine="708"/>
        <w:jc w:val="both"/>
        <w:rPr>
          <w:rFonts w:ascii="Arial Narrow" w:hAnsi="Arial Narrow" w:cs="Arial"/>
          <w:i/>
          <w:lang w:val="es-MX"/>
        </w:rPr>
      </w:pPr>
      <w:r w:rsidRPr="00F6587D">
        <w:rPr>
          <w:rFonts w:ascii="Arial Narrow" w:hAnsi="Arial Narrow" w:cs="Arial"/>
          <w:i/>
        </w:rPr>
        <w:t>Cuando una diligencia se practique de manera oral, deberá documentarse inmediatamente su desarrollo.”</w:t>
      </w:r>
    </w:p>
    <w:p w:rsidR="009B2A47" w:rsidRPr="00F6587D" w:rsidRDefault="009B2A47" w:rsidP="009B2A47">
      <w:pPr>
        <w:spacing w:line="276" w:lineRule="auto"/>
        <w:jc w:val="both"/>
        <w:rPr>
          <w:rFonts w:ascii="Arial Narrow" w:hAnsi="Arial Narrow"/>
          <w:sz w:val="27"/>
          <w:szCs w:val="27"/>
          <w:lang w:val="es-MX"/>
        </w:rPr>
      </w:pPr>
    </w:p>
    <w:p w:rsidR="0078281B" w:rsidRPr="00F6587D" w:rsidRDefault="0078281B" w:rsidP="009B2A47">
      <w:pPr>
        <w:spacing w:line="360" w:lineRule="auto"/>
        <w:ind w:firstLine="708"/>
        <w:jc w:val="both"/>
        <w:rPr>
          <w:rFonts w:ascii="Arial Narrow" w:hAnsi="Arial Narrow"/>
          <w:sz w:val="27"/>
          <w:szCs w:val="27"/>
        </w:rPr>
      </w:pPr>
      <w:r w:rsidRPr="00F6587D">
        <w:rPr>
          <w:rFonts w:ascii="Arial Narrow" w:hAnsi="Arial Narrow"/>
          <w:sz w:val="27"/>
          <w:szCs w:val="27"/>
        </w:rPr>
        <w:t xml:space="preserve">Entonces, debió probarse en por el C. </w:t>
      </w:r>
      <w:r w:rsidR="00F6587D" w:rsidRPr="002713A3">
        <w:t>(…)</w:t>
      </w:r>
      <w:r w:rsidRPr="00F6587D">
        <w:rPr>
          <w:rFonts w:ascii="Arial Narrow" w:hAnsi="Arial Narrow"/>
          <w:sz w:val="27"/>
          <w:szCs w:val="27"/>
        </w:rPr>
        <w:t xml:space="preserve"> –autoridad demanda-, que  documento la</w:t>
      </w:r>
      <w:r w:rsidRPr="00F6587D">
        <w:rPr>
          <w:rFonts w:ascii="Arial Narrow" w:hAnsi="Arial Narrow"/>
          <w:sz w:val="27"/>
          <w:szCs w:val="27"/>
          <w:lang w:val="es-MX"/>
        </w:rPr>
        <w:t xml:space="preserve"> boleta de control 819929 ocho, uno, nueve, nueve, dos, nueve, que la misma se suscribió por los que en ella intervinieron y que  se proporcionó un ejemplar al hoy accionante, a efecto de no transgredir su derecho humano al debido procedimiento, aspectos que no fueron acreditados en la secuela procesal por la demanda. . . . . . . . . . . . . . . . . . . . . . . . . . . . . . . . . . . . . . . . . . . . . . . </w:t>
      </w:r>
    </w:p>
    <w:p w:rsidR="009B2A47" w:rsidRPr="00F6587D" w:rsidRDefault="009B2A47" w:rsidP="009B2A47">
      <w:pPr>
        <w:spacing w:line="360" w:lineRule="auto"/>
        <w:ind w:firstLine="708"/>
        <w:jc w:val="both"/>
        <w:rPr>
          <w:rFonts w:ascii="Arial Narrow" w:hAnsi="Arial Narrow"/>
          <w:sz w:val="27"/>
          <w:szCs w:val="27"/>
          <w:lang w:val="es-MX"/>
        </w:rPr>
      </w:pPr>
    </w:p>
    <w:p w:rsidR="0078281B" w:rsidRPr="00F6587D" w:rsidRDefault="0078281B" w:rsidP="009B2A47">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Así las cosas, es procedente declarar la nulidad total del cobro de $600.00 (seiscientos pesos 00/100 MN), contenido en el recibo AA 5655115, al ser producto de un acto viciado de origen, en tanto que la actora se duele del ilegal acto o documento que motiva la sanción que se le impuso; al refer</w:t>
      </w:r>
      <w:r w:rsidR="0018502E" w:rsidRPr="00F6587D">
        <w:rPr>
          <w:rFonts w:ascii="Arial Narrow" w:hAnsi="Arial Narrow"/>
          <w:sz w:val="27"/>
          <w:szCs w:val="27"/>
          <w:lang w:val="es-MX"/>
        </w:rPr>
        <w:t xml:space="preserve">ir que la audiencia de calificación contenida en la boleta de control </w:t>
      </w:r>
      <w:r w:rsidRPr="00F6587D">
        <w:rPr>
          <w:rFonts w:ascii="Arial Narrow" w:hAnsi="Arial Narrow"/>
          <w:sz w:val="27"/>
          <w:szCs w:val="27"/>
          <w:lang w:val="es-MX"/>
        </w:rPr>
        <w:t xml:space="preserve">  </w:t>
      </w:r>
      <w:r w:rsidR="0018502E" w:rsidRPr="00F6587D">
        <w:rPr>
          <w:rFonts w:ascii="Arial Narrow" w:hAnsi="Arial Narrow"/>
          <w:sz w:val="27"/>
          <w:szCs w:val="27"/>
          <w:lang w:val="es-MX"/>
        </w:rPr>
        <w:t xml:space="preserve"> 819929 ocho, uno, nueve, nueve, dos, nueve, carece de firma autógrafa o electrónica del oficial calificador que la llevó acabo. . . . . . . . . . . . . . . . . . . . . . . . . . . . . . . . . . . . . . . . . . . . . . . . . . . . . . . . . . . . . . .</w:t>
      </w:r>
    </w:p>
    <w:p w:rsidR="0078281B" w:rsidRPr="00F6587D" w:rsidRDefault="0078281B" w:rsidP="009B2A47">
      <w:pPr>
        <w:spacing w:line="360" w:lineRule="auto"/>
        <w:ind w:firstLine="708"/>
        <w:jc w:val="both"/>
        <w:rPr>
          <w:rFonts w:ascii="Arial Narrow" w:hAnsi="Arial Narrow"/>
          <w:sz w:val="27"/>
          <w:szCs w:val="27"/>
          <w:lang w:val="es-MX"/>
        </w:rPr>
      </w:pPr>
    </w:p>
    <w:p w:rsidR="009B2A47" w:rsidRPr="00F6587D" w:rsidRDefault="0018502E" w:rsidP="009B2A47">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E</w:t>
      </w:r>
      <w:r w:rsidR="009B2A47" w:rsidRPr="00F6587D">
        <w:rPr>
          <w:rFonts w:ascii="Arial Narrow" w:hAnsi="Arial Narrow"/>
          <w:sz w:val="27"/>
          <w:szCs w:val="27"/>
          <w:lang w:val="es-MX"/>
        </w:rPr>
        <w:t xml:space="preserve">l </w:t>
      </w:r>
      <w:r w:rsidRPr="00F6587D">
        <w:rPr>
          <w:rFonts w:ascii="Arial Narrow" w:hAnsi="Arial Narrow"/>
          <w:sz w:val="27"/>
          <w:szCs w:val="27"/>
          <w:lang w:val="es-MX"/>
        </w:rPr>
        <w:t xml:space="preserve">aspecto aquí tratado,  omisión de </w:t>
      </w:r>
      <w:r w:rsidR="009B2A47" w:rsidRPr="00F6587D">
        <w:rPr>
          <w:rFonts w:ascii="Arial Narrow" w:hAnsi="Arial Narrow"/>
          <w:sz w:val="27"/>
          <w:szCs w:val="27"/>
          <w:lang w:val="es-MX"/>
        </w:rPr>
        <w:t xml:space="preserve">firma autógrafa o electrónica </w:t>
      </w:r>
      <w:r w:rsidRPr="00F6587D">
        <w:rPr>
          <w:rFonts w:ascii="Arial Narrow" w:hAnsi="Arial Narrow"/>
          <w:sz w:val="27"/>
          <w:szCs w:val="27"/>
          <w:lang w:val="es-MX"/>
        </w:rPr>
        <w:t xml:space="preserve">de </w:t>
      </w:r>
      <w:r w:rsidR="009B2A47" w:rsidRPr="00F6587D">
        <w:rPr>
          <w:rFonts w:ascii="Arial Narrow" w:hAnsi="Arial Narrow"/>
          <w:sz w:val="27"/>
          <w:szCs w:val="27"/>
          <w:lang w:val="es-MX"/>
        </w:rPr>
        <w:t>l</w:t>
      </w:r>
      <w:r w:rsidRPr="00F6587D">
        <w:rPr>
          <w:rFonts w:ascii="Arial Narrow" w:hAnsi="Arial Narrow"/>
          <w:sz w:val="27"/>
          <w:szCs w:val="27"/>
          <w:lang w:val="es-MX"/>
        </w:rPr>
        <w:t xml:space="preserve">a boleta de control, </w:t>
      </w:r>
      <w:r w:rsidR="009B2A47" w:rsidRPr="00F6587D">
        <w:rPr>
          <w:rFonts w:ascii="Arial Narrow" w:hAnsi="Arial Narrow"/>
          <w:sz w:val="27"/>
          <w:szCs w:val="27"/>
          <w:lang w:val="es-MX"/>
        </w:rPr>
        <w:t xml:space="preserve"> deja en estado de indefensión a quien demanda y trasciende a su esfera jurídica, al desconocer si es voluntad del oficial calificador dejar constancia documental del acto verbal que llevó acabo, y de esta manera dejar constancia fehaciente de la legalidad de su actuación y cumplimiento irrestricto de los derechos </w:t>
      </w:r>
      <w:r w:rsidR="009B2A47" w:rsidRPr="00F6587D">
        <w:rPr>
          <w:rFonts w:ascii="Arial Narrow" w:hAnsi="Arial Narrow"/>
          <w:sz w:val="27"/>
          <w:szCs w:val="27"/>
          <w:lang w:val="es-MX"/>
        </w:rPr>
        <w:lastRenderedPageBreak/>
        <w:t xml:space="preserve">humanos del presunto infractor, como es el debido procedimiento y audiencia, de forma que al no ostentar la firma del oficial calificar que llevó a cabo tal actuación, acarrea como consecuencia legal su inexistencia al no contar con el elemento de validez respectivo. . . . . . . . . . . . . . . . . . . . . . . . . . . . . . . . . . . . . . . . . . .     </w:t>
      </w:r>
    </w:p>
    <w:p w:rsidR="009B2A47" w:rsidRPr="00F6587D" w:rsidRDefault="009B2A47" w:rsidP="009B2A47">
      <w:pPr>
        <w:spacing w:line="360" w:lineRule="auto"/>
        <w:ind w:firstLine="708"/>
        <w:jc w:val="both"/>
        <w:rPr>
          <w:rFonts w:ascii="Arial Narrow" w:hAnsi="Arial Narrow"/>
          <w:sz w:val="27"/>
          <w:szCs w:val="27"/>
          <w:lang w:val="es-MX"/>
        </w:rPr>
      </w:pPr>
    </w:p>
    <w:p w:rsidR="009B2A47" w:rsidRPr="00F6587D" w:rsidRDefault="0018502E" w:rsidP="009B2A47">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Por tanto</w:t>
      </w:r>
      <w:r w:rsidR="009B2A47" w:rsidRPr="00F6587D">
        <w:rPr>
          <w:rFonts w:ascii="Arial Narrow" w:hAnsi="Arial Narrow"/>
          <w:sz w:val="27"/>
          <w:szCs w:val="27"/>
          <w:lang w:val="es-MX"/>
        </w:rPr>
        <w:t xml:space="preserve">, no es factible constatar de manera documental la actuación verbal y consecuentemente contar con diligencia debidamente circunstanciada donde se asienten todas y cada una de sus fases, expresando el artículo que contempla la falta administrativa y determinando de manera pormenorizada las causas o motivos por los cuales consideró que se cometió la infracción administrativa imputada al presunto infractor </w:t>
      </w:r>
      <w:r w:rsidR="009B2A47" w:rsidRPr="00F6587D">
        <w:rPr>
          <w:rFonts w:ascii="Arial Narrow" w:hAnsi="Arial Narrow"/>
          <w:sz w:val="27"/>
          <w:szCs w:val="27"/>
        </w:rPr>
        <w:t xml:space="preserve">y recabar la firma de los que intervinieron,  a fin de brindar  seguridad jurídica al </w:t>
      </w:r>
      <w:r w:rsidR="009B2A47" w:rsidRPr="00F6587D">
        <w:rPr>
          <w:rFonts w:ascii="Arial Narrow" w:hAnsi="Arial Narrow"/>
          <w:sz w:val="27"/>
          <w:szCs w:val="27"/>
          <w:lang w:val="es-MX"/>
        </w:rPr>
        <w:t>presunto infractor. . . . . . . . . . . . . . . . . . . . . . . . . . . . . . . . . . . . . . . . . . . . . . . . . . . .</w:t>
      </w:r>
    </w:p>
    <w:p w:rsidR="009B2A47" w:rsidRPr="00F6587D" w:rsidRDefault="009B2A47" w:rsidP="009B2A47">
      <w:pPr>
        <w:spacing w:line="360" w:lineRule="auto"/>
        <w:ind w:firstLine="708"/>
        <w:jc w:val="both"/>
        <w:rPr>
          <w:rFonts w:ascii="Arial Narrow" w:hAnsi="Arial Narrow"/>
          <w:sz w:val="27"/>
          <w:szCs w:val="27"/>
          <w:lang w:val="es-MX"/>
        </w:rPr>
      </w:pPr>
    </w:p>
    <w:p w:rsidR="009B2A47" w:rsidRPr="00F6587D" w:rsidRDefault="0018502E" w:rsidP="009B2A47">
      <w:pPr>
        <w:spacing w:line="360" w:lineRule="auto"/>
        <w:ind w:firstLine="708"/>
        <w:jc w:val="both"/>
        <w:rPr>
          <w:rFonts w:ascii="Arial Narrow" w:hAnsi="Arial Narrow" w:cs="Arial"/>
          <w:sz w:val="27"/>
          <w:szCs w:val="27"/>
          <w:lang w:val="es-MX"/>
        </w:rPr>
      </w:pPr>
      <w:r w:rsidRPr="00F6587D">
        <w:rPr>
          <w:rFonts w:ascii="Arial Narrow" w:hAnsi="Arial Narrow" w:cs="Arial"/>
          <w:sz w:val="27"/>
          <w:szCs w:val="27"/>
          <w:lang w:val="es-MX"/>
        </w:rPr>
        <w:t>Entonces, l</w:t>
      </w:r>
      <w:r w:rsidR="009B2A47" w:rsidRPr="00F6587D">
        <w:rPr>
          <w:rFonts w:ascii="Arial Narrow" w:hAnsi="Arial Narrow" w:cs="Arial"/>
          <w:sz w:val="27"/>
          <w:szCs w:val="27"/>
          <w:lang w:val="es-MX"/>
        </w:rPr>
        <w:t xml:space="preserve">a omisión del elemento de validez  -firma-, acarrea como consecuencia jurídica    la ilegalidad de la imposición de la multa contenida en </w:t>
      </w:r>
      <w:r w:rsidRPr="00F6587D">
        <w:rPr>
          <w:rFonts w:ascii="Arial Narrow" w:hAnsi="Arial Narrow" w:cs="Arial"/>
          <w:sz w:val="27"/>
          <w:szCs w:val="27"/>
          <w:lang w:val="es-MX"/>
        </w:rPr>
        <w:t>e</w:t>
      </w:r>
      <w:r w:rsidR="009B2A47" w:rsidRPr="00F6587D">
        <w:rPr>
          <w:rFonts w:ascii="Arial Narrow" w:hAnsi="Arial Narrow" w:cs="Arial"/>
          <w:sz w:val="27"/>
          <w:szCs w:val="27"/>
          <w:lang w:val="es-MX"/>
        </w:rPr>
        <w:t>l</w:t>
      </w:r>
      <w:r w:rsidRPr="00F6587D">
        <w:rPr>
          <w:rFonts w:ascii="Arial Narrow" w:hAnsi="Arial Narrow" w:cs="Arial"/>
          <w:sz w:val="27"/>
          <w:szCs w:val="27"/>
          <w:lang w:val="es-MX"/>
        </w:rPr>
        <w:t xml:space="preserve"> recibo de pago AA5655115, </w:t>
      </w:r>
      <w:r w:rsidR="009B2A47" w:rsidRPr="00F6587D">
        <w:rPr>
          <w:rFonts w:ascii="Arial Narrow" w:hAnsi="Arial Narrow" w:cs="Arial"/>
          <w:sz w:val="27"/>
          <w:szCs w:val="27"/>
          <w:lang w:val="es-MX"/>
        </w:rPr>
        <w:t xml:space="preserve">por lo que </w:t>
      </w:r>
      <w:r w:rsidRPr="00F6587D">
        <w:rPr>
          <w:rFonts w:ascii="Arial Narrow" w:hAnsi="Arial Narrow" w:cs="Arial"/>
          <w:sz w:val="27"/>
          <w:szCs w:val="27"/>
          <w:lang w:val="es-MX"/>
        </w:rPr>
        <w:t xml:space="preserve">se impone </w:t>
      </w:r>
      <w:r w:rsidR="009B2A47" w:rsidRPr="00F6587D">
        <w:rPr>
          <w:rFonts w:ascii="Arial Narrow" w:hAnsi="Arial Narrow" w:cs="Arial"/>
          <w:sz w:val="27"/>
          <w:szCs w:val="27"/>
          <w:lang w:val="es-MX"/>
        </w:rPr>
        <w:t xml:space="preserve">es procedente declarar la </w:t>
      </w:r>
      <w:r w:rsidRPr="00F6587D">
        <w:rPr>
          <w:rFonts w:ascii="Arial Narrow" w:hAnsi="Arial Narrow" w:cs="Arial"/>
          <w:sz w:val="27"/>
          <w:szCs w:val="27"/>
          <w:lang w:val="es-MX"/>
        </w:rPr>
        <w:t xml:space="preserve">NULIDAD TOTAL </w:t>
      </w:r>
      <w:r w:rsidR="009B2A47" w:rsidRPr="00F6587D">
        <w:rPr>
          <w:rFonts w:ascii="Arial Narrow" w:hAnsi="Arial Narrow" w:cs="Arial"/>
          <w:sz w:val="27"/>
          <w:szCs w:val="27"/>
          <w:lang w:val="es-MX"/>
        </w:rPr>
        <w:t xml:space="preserve">de la misma, al ser producto de una acto viciado de origen como es la omisión de suscribirla la boleta de control, lo cual conlleva a la ausencia de documentación de la diligencia y motivación para la determinación de la sanción –multa-, imponiéndose </w:t>
      </w:r>
      <w:r w:rsidR="009B2A47" w:rsidRPr="00F6587D">
        <w:rPr>
          <w:rFonts w:ascii="Arial Narrow" w:hAnsi="Arial Narrow" w:cs="Arial"/>
          <w:sz w:val="27"/>
          <w:szCs w:val="27"/>
        </w:rPr>
        <w:t>sin agotar de manera previa las formalidades esenciales del procedimiento</w:t>
      </w:r>
      <w:r w:rsidRPr="00F6587D">
        <w:rPr>
          <w:rFonts w:ascii="Arial Narrow" w:hAnsi="Arial Narrow" w:cs="Arial"/>
          <w:sz w:val="27"/>
          <w:szCs w:val="27"/>
        </w:rPr>
        <w:t>, aspectos que afectan gravemente la esfera jurídica de quien demanda</w:t>
      </w:r>
      <w:r w:rsidR="009B2A47" w:rsidRPr="00F6587D">
        <w:rPr>
          <w:rFonts w:ascii="Arial Narrow" w:hAnsi="Arial Narrow" w:cs="Arial"/>
          <w:sz w:val="27"/>
          <w:szCs w:val="27"/>
        </w:rPr>
        <w:t>. . . . . . . . . . . . . . . . . . . . . . . . .</w:t>
      </w:r>
      <w:r w:rsidRPr="00F6587D">
        <w:rPr>
          <w:rFonts w:ascii="Arial Narrow" w:hAnsi="Arial Narrow" w:cs="Arial"/>
          <w:sz w:val="27"/>
          <w:szCs w:val="27"/>
        </w:rPr>
        <w:t xml:space="preserve"> . . . . . . . . . . . . . . . . . . . . . . . . . . . . . . . . . . .</w:t>
      </w:r>
      <w:r w:rsidR="009B2A47" w:rsidRPr="00F6587D">
        <w:rPr>
          <w:rFonts w:ascii="Arial Narrow" w:hAnsi="Arial Narrow" w:cs="Arial"/>
          <w:sz w:val="27"/>
          <w:szCs w:val="27"/>
        </w:rPr>
        <w:t xml:space="preserve"> </w:t>
      </w:r>
    </w:p>
    <w:p w:rsidR="009B2A47" w:rsidRPr="00F6587D" w:rsidRDefault="009B2A47" w:rsidP="009B2A47">
      <w:pPr>
        <w:spacing w:line="360" w:lineRule="auto"/>
        <w:ind w:firstLine="708"/>
        <w:jc w:val="both"/>
        <w:rPr>
          <w:rFonts w:ascii="Arial Narrow" w:hAnsi="Arial Narrow" w:cs="Arial"/>
          <w:sz w:val="27"/>
          <w:szCs w:val="27"/>
        </w:rPr>
      </w:pPr>
    </w:p>
    <w:p w:rsidR="009B2A47" w:rsidRPr="00F6587D" w:rsidRDefault="009B2A47" w:rsidP="009B2A47">
      <w:pPr>
        <w:spacing w:line="276" w:lineRule="auto"/>
        <w:jc w:val="both"/>
        <w:rPr>
          <w:rFonts w:ascii="Arial Narrow" w:hAnsi="Arial Narrow"/>
          <w:sz w:val="27"/>
          <w:szCs w:val="27"/>
        </w:rPr>
      </w:pPr>
    </w:p>
    <w:p w:rsidR="009B2A47" w:rsidRPr="00F6587D" w:rsidRDefault="009B2A47" w:rsidP="0042579B">
      <w:pPr>
        <w:spacing w:line="360" w:lineRule="auto"/>
        <w:ind w:firstLine="708"/>
        <w:jc w:val="both"/>
        <w:rPr>
          <w:rFonts w:ascii="Arial Narrow" w:hAnsi="Arial Narrow" w:cs="Arial"/>
          <w:sz w:val="27"/>
          <w:szCs w:val="27"/>
        </w:rPr>
      </w:pPr>
      <w:r w:rsidRPr="00F6587D">
        <w:rPr>
          <w:rFonts w:ascii="Arial Narrow" w:hAnsi="Arial Narrow"/>
          <w:sz w:val="27"/>
          <w:szCs w:val="27"/>
        </w:rPr>
        <w:t xml:space="preserve">Por ende, con fundamento en el artículo 300, fracción VI, del aludido Código, </w:t>
      </w:r>
      <w:r w:rsidRPr="00F6587D">
        <w:rPr>
          <w:rFonts w:ascii="Arial Narrow" w:hAnsi="Arial Narrow"/>
          <w:sz w:val="27"/>
          <w:szCs w:val="27"/>
          <w:lang w:val="es-MX"/>
        </w:rPr>
        <w:t>se condena</w:t>
      </w:r>
      <w:r w:rsidR="0018502E" w:rsidRPr="00F6587D">
        <w:rPr>
          <w:rFonts w:ascii="Arial Narrow" w:hAnsi="Arial Narrow"/>
          <w:sz w:val="27"/>
          <w:szCs w:val="27"/>
          <w:lang w:val="es-MX"/>
        </w:rPr>
        <w:t xml:space="preserve"> al oficial </w:t>
      </w:r>
      <w:r w:rsidRPr="00F6587D">
        <w:rPr>
          <w:rFonts w:ascii="Arial Narrow" w:hAnsi="Arial Narrow"/>
          <w:sz w:val="27"/>
          <w:szCs w:val="27"/>
          <w:lang w:val="es-MX"/>
        </w:rPr>
        <w:t xml:space="preserve">calificador </w:t>
      </w:r>
      <w:r w:rsidR="00F6587D" w:rsidRPr="002713A3">
        <w:t>(…)</w:t>
      </w:r>
      <w:r w:rsidR="0042579B" w:rsidRPr="00F6587D">
        <w:rPr>
          <w:rFonts w:ascii="Arial Narrow" w:hAnsi="Arial Narrow"/>
          <w:sz w:val="27"/>
          <w:szCs w:val="27"/>
          <w:lang w:val="es-MX"/>
        </w:rPr>
        <w:t xml:space="preserve"> </w:t>
      </w:r>
      <w:r w:rsidRPr="00F6587D">
        <w:rPr>
          <w:rFonts w:ascii="Arial Narrow" w:hAnsi="Arial Narrow"/>
          <w:sz w:val="27"/>
          <w:szCs w:val="27"/>
          <w:lang w:val="es-MX"/>
        </w:rPr>
        <w:t xml:space="preserve">a realizar las gestiones necesarias, en </w:t>
      </w:r>
      <w:r w:rsidRPr="00F6587D">
        <w:rPr>
          <w:rFonts w:ascii="Arial Narrow" w:hAnsi="Arial Narrow"/>
          <w:sz w:val="27"/>
          <w:szCs w:val="27"/>
        </w:rPr>
        <w:t xml:space="preserve">favor del actor, para que se le haga la devolución de la cantidad de </w:t>
      </w:r>
      <w:r w:rsidRPr="00F6587D">
        <w:rPr>
          <w:rFonts w:ascii="Arial Narrow" w:hAnsi="Arial Narrow" w:cs="Arial"/>
          <w:sz w:val="27"/>
          <w:szCs w:val="27"/>
        </w:rPr>
        <w:t>$</w:t>
      </w:r>
      <w:r w:rsidR="0042579B" w:rsidRPr="00F6587D">
        <w:rPr>
          <w:rFonts w:ascii="Arial Narrow" w:hAnsi="Arial Narrow" w:cs="Arial"/>
          <w:sz w:val="27"/>
          <w:szCs w:val="27"/>
        </w:rPr>
        <w:t>6</w:t>
      </w:r>
      <w:r w:rsidRPr="00F6587D">
        <w:rPr>
          <w:rFonts w:ascii="Arial Narrow" w:hAnsi="Arial Narrow" w:cs="Arial"/>
          <w:sz w:val="27"/>
          <w:szCs w:val="27"/>
        </w:rPr>
        <w:t>00.00 (</w:t>
      </w:r>
      <w:r w:rsidR="0042579B" w:rsidRPr="00F6587D">
        <w:rPr>
          <w:rFonts w:ascii="Arial Narrow" w:hAnsi="Arial Narrow" w:cs="Arial"/>
          <w:sz w:val="27"/>
          <w:szCs w:val="27"/>
        </w:rPr>
        <w:t>seiscientos</w:t>
      </w:r>
      <w:r w:rsidRPr="00F6587D">
        <w:rPr>
          <w:rFonts w:ascii="Arial Narrow" w:hAnsi="Arial Narrow" w:cs="Arial"/>
          <w:sz w:val="27"/>
          <w:szCs w:val="27"/>
        </w:rPr>
        <w:t xml:space="preserve"> pesos 00/100 </w:t>
      </w:r>
      <w:r w:rsidR="0042579B" w:rsidRPr="00F6587D">
        <w:rPr>
          <w:rFonts w:ascii="Arial Narrow" w:hAnsi="Arial Narrow" w:cs="Arial"/>
          <w:sz w:val="27"/>
          <w:szCs w:val="27"/>
        </w:rPr>
        <w:t>M</w:t>
      </w:r>
      <w:r w:rsidRPr="00F6587D">
        <w:rPr>
          <w:rFonts w:ascii="Arial Narrow" w:hAnsi="Arial Narrow" w:cs="Arial"/>
          <w:sz w:val="27"/>
          <w:szCs w:val="27"/>
        </w:rPr>
        <w:t>)</w:t>
      </w:r>
      <w:r w:rsidRPr="00F6587D">
        <w:rPr>
          <w:rFonts w:ascii="Arial Narrow" w:hAnsi="Arial Narrow"/>
          <w:sz w:val="27"/>
          <w:szCs w:val="27"/>
        </w:rPr>
        <w:t>,</w:t>
      </w:r>
      <w:r w:rsidRPr="00F6587D">
        <w:rPr>
          <w:rFonts w:ascii="Arial Narrow" w:hAnsi="Arial Narrow" w:cs="Arial"/>
          <w:sz w:val="27"/>
          <w:szCs w:val="27"/>
        </w:rPr>
        <w:t xml:space="preserve"> pagada por concepto de multa</w:t>
      </w:r>
      <w:r w:rsidRPr="00F6587D">
        <w:rPr>
          <w:rFonts w:ascii="Arial Narrow" w:hAnsi="Arial Narrow"/>
          <w:sz w:val="27"/>
          <w:szCs w:val="27"/>
        </w:rPr>
        <w:t>; la anterior devolución deberá realizarla dentro</w:t>
      </w:r>
      <w:r w:rsidRPr="00F6587D">
        <w:rPr>
          <w:rFonts w:ascii="Arial Narrow" w:hAnsi="Arial Narrow"/>
          <w:sz w:val="27"/>
          <w:szCs w:val="27"/>
          <w:lang w:val="es-MX"/>
        </w:rPr>
        <w:t xml:space="preserve"> de los 15 quince días hábiles siguientes a que surta efectos la notificación del auto que la declare ejecutoriada; debiendo informar a este Órgano de Control de Legalidad el cumplimiento dado a este fallo y exhibir las constancias relativas al mismo</w:t>
      </w:r>
      <w:r w:rsidR="0042579B" w:rsidRPr="00F6587D">
        <w:rPr>
          <w:rFonts w:ascii="Arial Narrow" w:hAnsi="Arial Narrow"/>
          <w:sz w:val="27"/>
          <w:szCs w:val="27"/>
          <w:lang w:val="es-MX"/>
        </w:rPr>
        <w:t xml:space="preserve">; así como se le apercibe, de abstenerse de ofrecer ante autoridad </w:t>
      </w:r>
      <w:r w:rsidR="0042579B" w:rsidRPr="00F6587D">
        <w:rPr>
          <w:rFonts w:ascii="Arial Narrow" w:hAnsi="Arial Narrow"/>
          <w:sz w:val="27"/>
          <w:szCs w:val="27"/>
          <w:lang w:val="es-MX"/>
        </w:rPr>
        <w:lastRenderedPageBreak/>
        <w:t xml:space="preserve">jurisdiccional documentos públicos idénticos con diverso contenido,  a efecto de respetar los principios del procedimiento contenidos en el artículo </w:t>
      </w:r>
      <w:r w:rsidR="00BB4B9B" w:rsidRPr="00F6587D">
        <w:rPr>
          <w:rFonts w:ascii="Arial Narrow" w:hAnsi="Arial Narrow"/>
          <w:sz w:val="27"/>
          <w:szCs w:val="27"/>
          <w:lang w:val="es-MX"/>
        </w:rPr>
        <w:t>135 del Código de Procedimiento y Justicia Administrativa  para el Estado  y los Municipios de Guanajuato</w:t>
      </w:r>
      <w:r w:rsidRPr="00F6587D">
        <w:rPr>
          <w:rFonts w:ascii="Arial Narrow" w:hAnsi="Arial Narrow"/>
          <w:sz w:val="27"/>
          <w:szCs w:val="27"/>
          <w:lang w:val="es-MX"/>
        </w:rPr>
        <w:t xml:space="preserve">. </w:t>
      </w:r>
      <w:r w:rsidRPr="00F6587D">
        <w:rPr>
          <w:rFonts w:ascii="Arial Narrow" w:hAnsi="Arial Narrow"/>
          <w:sz w:val="27"/>
          <w:szCs w:val="27"/>
        </w:rPr>
        <w:t xml:space="preserve">. . </w:t>
      </w:r>
      <w:r w:rsidR="0042579B" w:rsidRPr="00F6587D">
        <w:rPr>
          <w:rFonts w:ascii="Arial Narrow" w:hAnsi="Arial Narrow"/>
          <w:sz w:val="27"/>
          <w:szCs w:val="27"/>
        </w:rPr>
        <w:t xml:space="preserve">. </w:t>
      </w:r>
      <w:r w:rsidRPr="00F6587D">
        <w:rPr>
          <w:rFonts w:ascii="Arial Narrow" w:hAnsi="Arial Narrow"/>
          <w:sz w:val="27"/>
          <w:szCs w:val="27"/>
        </w:rPr>
        <w:t>. . . . . . . . . . . . . . . . . . . . .</w:t>
      </w:r>
      <w:r w:rsidR="00BB4B9B" w:rsidRPr="00F6587D">
        <w:rPr>
          <w:rFonts w:ascii="Arial Narrow" w:hAnsi="Arial Narrow"/>
          <w:sz w:val="27"/>
          <w:szCs w:val="27"/>
        </w:rPr>
        <w:t xml:space="preserve"> . . . . . </w:t>
      </w:r>
    </w:p>
    <w:p w:rsidR="00BB4B9B" w:rsidRPr="00F6587D" w:rsidRDefault="00BB4B9B" w:rsidP="009B2A47">
      <w:pPr>
        <w:spacing w:line="276" w:lineRule="auto"/>
        <w:jc w:val="both"/>
        <w:rPr>
          <w:rFonts w:ascii="Arial Narrow" w:hAnsi="Arial Narrow"/>
          <w:sz w:val="27"/>
          <w:szCs w:val="27"/>
        </w:rPr>
      </w:pPr>
      <w:bookmarkStart w:id="0" w:name="_GoBack"/>
      <w:bookmarkEnd w:id="0"/>
    </w:p>
    <w:p w:rsidR="009B2A47" w:rsidRPr="00F6587D" w:rsidRDefault="009B2A47" w:rsidP="009B2A47">
      <w:pPr>
        <w:spacing w:line="276" w:lineRule="auto"/>
        <w:ind w:firstLine="708"/>
        <w:jc w:val="right"/>
        <w:rPr>
          <w:rFonts w:ascii="Arial Narrow" w:hAnsi="Arial Narrow"/>
          <w:b/>
          <w:i/>
          <w:sz w:val="27"/>
          <w:szCs w:val="27"/>
        </w:rPr>
      </w:pPr>
      <w:r w:rsidRPr="00F6587D">
        <w:rPr>
          <w:rFonts w:ascii="Arial Narrow" w:hAnsi="Arial Narrow"/>
          <w:b/>
          <w:i/>
          <w:sz w:val="27"/>
          <w:szCs w:val="27"/>
        </w:rPr>
        <w:t>Estudio innecesario de los demás conceptos de impugnación.</w:t>
      </w:r>
    </w:p>
    <w:p w:rsidR="009B2A47" w:rsidRPr="00F6587D" w:rsidRDefault="004C7F52" w:rsidP="009B2A47">
      <w:pPr>
        <w:spacing w:line="360" w:lineRule="auto"/>
        <w:ind w:firstLine="708"/>
        <w:jc w:val="both"/>
        <w:rPr>
          <w:rFonts w:ascii="Arial Narrow" w:hAnsi="Arial Narrow"/>
          <w:sz w:val="27"/>
          <w:szCs w:val="27"/>
          <w:lang w:val="es-MX"/>
        </w:rPr>
      </w:pPr>
      <w:r w:rsidRPr="00F6587D">
        <w:rPr>
          <w:rFonts w:ascii="Arial Narrow" w:hAnsi="Arial Narrow"/>
          <w:b/>
          <w:sz w:val="27"/>
          <w:szCs w:val="27"/>
        </w:rPr>
        <w:t>QUINT</w:t>
      </w:r>
      <w:r w:rsidR="0042579B" w:rsidRPr="00F6587D">
        <w:rPr>
          <w:rFonts w:ascii="Arial Narrow" w:hAnsi="Arial Narrow"/>
          <w:b/>
          <w:sz w:val="27"/>
          <w:szCs w:val="27"/>
        </w:rPr>
        <w:t>O</w:t>
      </w:r>
      <w:r w:rsidR="009B2A47" w:rsidRPr="00F6587D">
        <w:rPr>
          <w:rFonts w:ascii="Arial Narrow" w:hAnsi="Arial Narrow"/>
          <w:b/>
          <w:sz w:val="27"/>
          <w:szCs w:val="27"/>
        </w:rPr>
        <w:t xml:space="preserve">.- </w:t>
      </w:r>
      <w:r w:rsidR="009B2A47" w:rsidRPr="00F6587D">
        <w:rPr>
          <w:rFonts w:ascii="Arial Narrow" w:hAnsi="Arial Narrow"/>
          <w:sz w:val="27"/>
          <w:szCs w:val="27"/>
          <w:lang w:val="es-MX"/>
        </w:rPr>
        <w:t xml:space="preserve">Ante lo fundado del primer concepto de impugnación, resulta innecesario el análisis de los restantes, dado que el elemento de validez firma autógrafa </w:t>
      </w:r>
      <w:r w:rsidR="0042579B" w:rsidRPr="00F6587D">
        <w:rPr>
          <w:rFonts w:ascii="Arial Narrow" w:hAnsi="Arial Narrow"/>
          <w:sz w:val="27"/>
          <w:szCs w:val="27"/>
          <w:lang w:val="es-MX"/>
        </w:rPr>
        <w:t>del documento que motiva la imposición de la sanción</w:t>
      </w:r>
      <w:r w:rsidR="009B2A47" w:rsidRPr="00F6587D">
        <w:rPr>
          <w:rFonts w:ascii="Arial Narrow" w:hAnsi="Arial Narrow"/>
          <w:sz w:val="27"/>
          <w:szCs w:val="27"/>
          <w:lang w:val="es-MX"/>
        </w:rPr>
        <w:t>, trae como consecuencia jurídica su inexistencia</w:t>
      </w:r>
      <w:r w:rsidR="0042579B" w:rsidRPr="00F6587D">
        <w:rPr>
          <w:rFonts w:ascii="Arial Narrow" w:hAnsi="Arial Narrow"/>
          <w:sz w:val="27"/>
          <w:szCs w:val="27"/>
          <w:lang w:val="es-MX"/>
        </w:rPr>
        <w:t>, así como de los actos subsecuentes</w:t>
      </w:r>
      <w:r w:rsidR="009B2A47" w:rsidRPr="00F6587D">
        <w:rPr>
          <w:rFonts w:ascii="Arial Narrow" w:hAnsi="Arial Narrow"/>
          <w:sz w:val="27"/>
          <w:szCs w:val="27"/>
          <w:lang w:val="es-MX"/>
        </w:rPr>
        <w:t>; luego, resultaría contradictorio el análisis de diversos conceptos de impugnación, sirve de sustento a lo precisada, por tratar un tema similar al aquí abordado, la tesis (XI Región)2o.13 A (10a.), de rubro y contenido siguiente:. . . . . . .</w:t>
      </w:r>
      <w:r w:rsidR="0042579B" w:rsidRPr="00F6587D">
        <w:rPr>
          <w:rFonts w:ascii="Arial Narrow" w:hAnsi="Arial Narrow"/>
          <w:sz w:val="27"/>
          <w:szCs w:val="27"/>
          <w:lang w:val="es-MX"/>
        </w:rPr>
        <w:t xml:space="preserve"> . . . . . . . . . . . . . . . . .</w:t>
      </w:r>
    </w:p>
    <w:p w:rsidR="009B2A47" w:rsidRPr="00F6587D" w:rsidRDefault="009B2A47" w:rsidP="009B2A47">
      <w:pPr>
        <w:spacing w:line="360" w:lineRule="auto"/>
        <w:ind w:firstLine="708"/>
        <w:jc w:val="both"/>
        <w:rPr>
          <w:rFonts w:ascii="Arial Narrow" w:hAnsi="Arial Narrow"/>
          <w:sz w:val="27"/>
          <w:szCs w:val="27"/>
          <w:lang w:val="es-MX"/>
        </w:rPr>
      </w:pPr>
      <w:r w:rsidRPr="00F6587D">
        <w:rPr>
          <w:rFonts w:ascii="Arial Narrow" w:hAnsi="Arial Narrow"/>
          <w:sz w:val="27"/>
          <w:szCs w:val="27"/>
          <w:lang w:val="es-MX"/>
        </w:rPr>
        <w:t xml:space="preserve"> </w:t>
      </w:r>
    </w:p>
    <w:p w:rsidR="009B2A47" w:rsidRPr="00F6587D" w:rsidRDefault="009B2A47" w:rsidP="009C276E">
      <w:pPr>
        <w:spacing w:line="360" w:lineRule="auto"/>
        <w:ind w:firstLine="708"/>
        <w:jc w:val="both"/>
        <w:rPr>
          <w:rFonts w:ascii="Arial Narrow" w:hAnsi="Arial Narrow"/>
          <w:i/>
          <w:lang w:val="es-MX"/>
        </w:rPr>
      </w:pPr>
      <w:r w:rsidRPr="00F6587D">
        <w:rPr>
          <w:rFonts w:ascii="Arial Narrow" w:hAnsi="Arial Narrow"/>
          <w:b/>
          <w:i/>
          <w:lang w:val="es-MX"/>
        </w:rPr>
        <w:t>“NULIDAD DE CRÉDITOS FISCALES POR CARECER DE FIRMA AUTÓGRAFA. AL IMPLICAR LA INEXISTENCIA DEL ACTO, IMPIDE ANALIZAR LOS CONCEPTOS DE ANULACIÓN RELATIVOS AL FONDO DEL ASUNTO.</w:t>
      </w:r>
      <w:r w:rsidRPr="00F6587D">
        <w:rPr>
          <w:rFonts w:ascii="Arial Narrow" w:hAnsi="Arial Narrow"/>
          <w:i/>
          <w:lang w:val="es-MX"/>
        </w:rPr>
        <w:t xml:space="preserve"> En dicho supuesto de nulidad, se surte una excepción a la regla prevista en el artículo 51, penúltimo párrafo, de la Ley Federal de Procedimiento Contencioso Administrativo, porque la falta de firma es un vicio distinto al derivado de la incompetencia de la autoridad demandada, y es ésta la que obliga, en su caso, a que en atención al principio de mayor beneficio, se analicen los conceptos de anulación relativos al fondo del asunto; sin embargo, como la nulidad señalada implica la inexistencia del acto, resulta no sólo ocioso, sino contradictorio, que se emita un pronunciamiento sobre el contenido de aquél, en tanto que dicha inexistencia acarrea la imposibilidad de analizar sus razones y fundamentos, lo cual no logra superarse ni aun a la luz del principio invocado, porque se está en presencia, se insiste, de un acto inexistente.”</w:t>
      </w:r>
      <w:r w:rsidRPr="00F6587D">
        <w:rPr>
          <w:rStyle w:val="Refdenotaalpie"/>
          <w:rFonts w:ascii="Arial Narrow" w:hAnsi="Arial Narrow"/>
          <w:i/>
          <w:lang w:val="es-MX"/>
        </w:rPr>
        <w:footnoteReference w:id="1"/>
      </w:r>
      <w:r w:rsidR="0042579B" w:rsidRPr="00F6587D">
        <w:rPr>
          <w:rFonts w:ascii="Arial Narrow" w:hAnsi="Arial Narrow"/>
          <w:i/>
          <w:lang w:val="es-MX"/>
        </w:rPr>
        <w:t>.</w:t>
      </w:r>
    </w:p>
    <w:p w:rsidR="009B2A47" w:rsidRPr="00F6587D" w:rsidRDefault="009B2A47" w:rsidP="009B2A47">
      <w:pPr>
        <w:spacing w:line="360" w:lineRule="auto"/>
        <w:ind w:firstLine="708"/>
        <w:jc w:val="both"/>
        <w:rPr>
          <w:rFonts w:ascii="Arial Narrow" w:hAnsi="Arial Narrow"/>
          <w:sz w:val="27"/>
          <w:szCs w:val="27"/>
        </w:rPr>
      </w:pPr>
      <w:r w:rsidRPr="00F6587D">
        <w:rPr>
          <w:rFonts w:ascii="Arial Narrow" w:hAnsi="Arial Narrow"/>
          <w:sz w:val="27"/>
          <w:szCs w:val="27"/>
        </w:rPr>
        <w:t xml:space="preserve">Por lo expuesto y además con fundamento en los artículos </w:t>
      </w:r>
      <w:r w:rsidRPr="00F6587D">
        <w:rPr>
          <w:rFonts w:ascii="Arial Narrow" w:hAnsi="Arial Narrow" w:cs="Arial"/>
          <w:bCs/>
          <w:sz w:val="27"/>
          <w:szCs w:val="27"/>
        </w:rPr>
        <w:t xml:space="preserve">243 </w:t>
      </w:r>
      <w:r w:rsidRPr="00F6587D">
        <w:rPr>
          <w:rFonts w:ascii="Arial Narrow" w:hAnsi="Arial Narrow"/>
          <w:sz w:val="27"/>
          <w:szCs w:val="27"/>
        </w:rPr>
        <w:t xml:space="preserve">párrafo segundo y 244 de la Ley Orgánica Municipal para el Estado de Guanajuato; 1 fracción II, 3 párrafo segundo, 287, 298, 299, 300 fracciones  II y VI, y 302 fracción II, del Código de Procedimiento y Justicia Administrativa para el Estado y los Municipios de Guanajuato, se </w:t>
      </w:r>
      <w:r w:rsidRPr="00F6587D">
        <w:rPr>
          <w:rFonts w:ascii="Arial Narrow" w:hAnsi="Arial Narrow"/>
          <w:b/>
          <w:sz w:val="27"/>
          <w:szCs w:val="27"/>
        </w:rPr>
        <w:t>RESUELVE:</w:t>
      </w:r>
      <w:r w:rsidRPr="00F6587D">
        <w:rPr>
          <w:rFonts w:ascii="Arial Narrow" w:hAnsi="Arial Narrow"/>
          <w:sz w:val="27"/>
          <w:szCs w:val="27"/>
        </w:rPr>
        <w:t xml:space="preserve"> . . </w:t>
      </w:r>
      <w:r w:rsidRPr="00F6587D">
        <w:rPr>
          <w:rFonts w:ascii="Arial Narrow" w:hAnsi="Arial Narrow" w:cs="Arial"/>
          <w:sz w:val="27"/>
          <w:szCs w:val="27"/>
        </w:rPr>
        <w:t xml:space="preserve">. . </w:t>
      </w:r>
      <w:r w:rsidRPr="00F6587D">
        <w:rPr>
          <w:rFonts w:ascii="Arial Narrow" w:hAnsi="Arial Narrow"/>
          <w:sz w:val="27"/>
          <w:szCs w:val="27"/>
        </w:rPr>
        <w:t xml:space="preserve">. . . . . . . . . . . . . . . . . . . . . . . . . . . . . . . . . . . . . . . . </w:t>
      </w:r>
    </w:p>
    <w:p w:rsidR="009B2A47" w:rsidRPr="00F6587D" w:rsidRDefault="009B2A47" w:rsidP="009B2A47">
      <w:pPr>
        <w:spacing w:line="276" w:lineRule="auto"/>
        <w:jc w:val="both"/>
        <w:rPr>
          <w:rFonts w:ascii="Arial Narrow" w:hAnsi="Arial Narrow"/>
          <w:sz w:val="27"/>
          <w:szCs w:val="27"/>
        </w:rPr>
      </w:pPr>
    </w:p>
    <w:p w:rsidR="009B2A47" w:rsidRPr="00F6587D" w:rsidRDefault="009B2A47" w:rsidP="009B2A47">
      <w:pPr>
        <w:spacing w:line="360" w:lineRule="auto"/>
        <w:ind w:firstLine="708"/>
        <w:jc w:val="both"/>
        <w:rPr>
          <w:rFonts w:ascii="Arial Narrow" w:hAnsi="Arial Narrow"/>
          <w:sz w:val="27"/>
          <w:szCs w:val="27"/>
        </w:rPr>
      </w:pPr>
      <w:r w:rsidRPr="00F6587D">
        <w:rPr>
          <w:rFonts w:ascii="Arial Narrow" w:hAnsi="Arial Narrow"/>
          <w:b/>
          <w:sz w:val="27"/>
          <w:szCs w:val="27"/>
        </w:rPr>
        <w:t>PRIMERO.-</w:t>
      </w:r>
      <w:r w:rsidRPr="00F6587D">
        <w:rPr>
          <w:rFonts w:ascii="Arial Narrow" w:hAnsi="Arial Narrow"/>
          <w:sz w:val="27"/>
          <w:szCs w:val="27"/>
        </w:rPr>
        <w:t xml:space="preserve"> Este Juzgado Administrativo Municipal, por razón de turno, resultó competente para tramitar y resolver el presente proceso administrativo. .  . . .</w:t>
      </w:r>
    </w:p>
    <w:p w:rsidR="009B2A47" w:rsidRPr="00F6587D" w:rsidRDefault="009B2A47" w:rsidP="009B2A47">
      <w:pPr>
        <w:spacing w:line="276" w:lineRule="auto"/>
        <w:jc w:val="both"/>
        <w:rPr>
          <w:rFonts w:ascii="Arial Narrow" w:hAnsi="Arial Narrow"/>
          <w:sz w:val="27"/>
          <w:szCs w:val="27"/>
        </w:rPr>
      </w:pPr>
    </w:p>
    <w:p w:rsidR="004C7F52" w:rsidRPr="00F6587D" w:rsidRDefault="009B2A47" w:rsidP="004C7F52">
      <w:pPr>
        <w:spacing w:line="360" w:lineRule="auto"/>
        <w:ind w:firstLine="708"/>
        <w:jc w:val="both"/>
        <w:rPr>
          <w:rFonts w:ascii="Arial Narrow" w:hAnsi="Arial Narrow"/>
          <w:sz w:val="27"/>
          <w:szCs w:val="27"/>
        </w:rPr>
      </w:pPr>
      <w:r w:rsidRPr="00F6587D">
        <w:rPr>
          <w:rFonts w:ascii="Arial Narrow" w:hAnsi="Arial Narrow"/>
          <w:b/>
          <w:sz w:val="27"/>
          <w:szCs w:val="27"/>
        </w:rPr>
        <w:t>SEGUNDO.-</w:t>
      </w:r>
      <w:r w:rsidR="00BB4B9B" w:rsidRPr="00F6587D">
        <w:rPr>
          <w:rFonts w:ascii="Arial Narrow" w:hAnsi="Arial Narrow"/>
          <w:b/>
          <w:sz w:val="27"/>
          <w:szCs w:val="27"/>
        </w:rPr>
        <w:t xml:space="preserve"> </w:t>
      </w:r>
      <w:r w:rsidR="004C7F52" w:rsidRPr="00F6587D">
        <w:rPr>
          <w:rFonts w:ascii="Arial Narrow" w:hAnsi="Arial Narrow"/>
          <w:sz w:val="27"/>
          <w:szCs w:val="27"/>
        </w:rPr>
        <w:t xml:space="preserve">Resultó </w:t>
      </w:r>
      <w:r w:rsidR="004C7F52" w:rsidRPr="00F6587D">
        <w:rPr>
          <w:rFonts w:ascii="Arial Narrow" w:hAnsi="Arial Narrow"/>
          <w:b/>
          <w:sz w:val="27"/>
          <w:szCs w:val="27"/>
        </w:rPr>
        <w:t xml:space="preserve">INFUDADA </w:t>
      </w:r>
      <w:r w:rsidR="004C7F52" w:rsidRPr="00F6587D">
        <w:rPr>
          <w:rFonts w:ascii="Arial Narrow" w:hAnsi="Arial Narrow"/>
          <w:sz w:val="27"/>
          <w:szCs w:val="27"/>
        </w:rPr>
        <w:t xml:space="preserve">la causal de improcedencia hecha valer por la autoridad demandada, acorde a lo señalado en el considerando </w:t>
      </w:r>
      <w:r w:rsidR="004C7F52" w:rsidRPr="00F6587D">
        <w:rPr>
          <w:rFonts w:ascii="Arial Narrow" w:hAnsi="Arial Narrow"/>
          <w:b/>
          <w:sz w:val="27"/>
          <w:szCs w:val="27"/>
        </w:rPr>
        <w:t>tercero</w:t>
      </w:r>
      <w:r w:rsidR="004C7F52" w:rsidRPr="00F6587D">
        <w:rPr>
          <w:rFonts w:ascii="Arial Narrow" w:hAnsi="Arial Narrow"/>
          <w:sz w:val="27"/>
          <w:szCs w:val="27"/>
        </w:rPr>
        <w:t xml:space="preserve"> del presente fallo. . . . . . . . . . . . . . . . . . . . . . . . . . . . . . . . . . . . . . . . . . . . . . . . . . . . . . . . .</w:t>
      </w:r>
    </w:p>
    <w:p w:rsidR="009B2A47" w:rsidRPr="00F6587D" w:rsidRDefault="009B2A47" w:rsidP="009B2A47">
      <w:pPr>
        <w:spacing w:line="276" w:lineRule="auto"/>
        <w:jc w:val="both"/>
        <w:rPr>
          <w:rFonts w:ascii="Arial Narrow" w:hAnsi="Arial Narrow"/>
          <w:sz w:val="27"/>
          <w:szCs w:val="27"/>
        </w:rPr>
      </w:pPr>
    </w:p>
    <w:p w:rsidR="00BB4B9B" w:rsidRPr="00F6587D" w:rsidRDefault="009B2A47" w:rsidP="009B2A47">
      <w:pPr>
        <w:spacing w:line="360" w:lineRule="auto"/>
        <w:ind w:firstLine="708"/>
        <w:jc w:val="both"/>
        <w:rPr>
          <w:rFonts w:ascii="Arial Narrow" w:hAnsi="Arial Narrow"/>
          <w:sz w:val="27"/>
          <w:szCs w:val="27"/>
        </w:rPr>
      </w:pPr>
      <w:r w:rsidRPr="00F6587D">
        <w:rPr>
          <w:rFonts w:ascii="Arial Narrow" w:hAnsi="Arial Narrow"/>
          <w:b/>
          <w:sz w:val="27"/>
          <w:szCs w:val="27"/>
        </w:rPr>
        <w:t>TERCERO.-</w:t>
      </w:r>
      <w:r w:rsidRPr="00F6587D">
        <w:rPr>
          <w:rFonts w:ascii="Arial Narrow" w:hAnsi="Arial Narrow"/>
          <w:sz w:val="27"/>
          <w:szCs w:val="27"/>
        </w:rPr>
        <w:t xml:space="preserve"> </w:t>
      </w:r>
      <w:r w:rsidR="00BB4B9B" w:rsidRPr="00F6587D">
        <w:rPr>
          <w:rFonts w:ascii="Arial Narrow" w:hAnsi="Arial Narrow"/>
          <w:sz w:val="27"/>
          <w:szCs w:val="27"/>
        </w:rPr>
        <w:t xml:space="preserve">Se declara la </w:t>
      </w:r>
      <w:r w:rsidR="00BB4B9B" w:rsidRPr="00F6587D">
        <w:rPr>
          <w:rFonts w:ascii="Arial Narrow" w:hAnsi="Arial Narrow"/>
          <w:b/>
          <w:sz w:val="27"/>
          <w:szCs w:val="27"/>
        </w:rPr>
        <w:t xml:space="preserve">NULIDAD TOTAL </w:t>
      </w:r>
      <w:r w:rsidR="00BB4B9B" w:rsidRPr="00F6587D">
        <w:rPr>
          <w:rFonts w:ascii="Arial Narrow" w:hAnsi="Arial Narrow"/>
          <w:sz w:val="27"/>
          <w:szCs w:val="27"/>
        </w:rPr>
        <w:t xml:space="preserve">de la multa impuesta a la parte actora por la cantidad de </w:t>
      </w:r>
      <w:r w:rsidR="00BB4B9B" w:rsidRPr="00F6587D">
        <w:rPr>
          <w:rFonts w:ascii="Arial Narrow" w:hAnsi="Arial Narrow" w:cs="Arial"/>
          <w:sz w:val="27"/>
          <w:szCs w:val="27"/>
        </w:rPr>
        <w:t>$600.00 (seiscientos pesos 00/100 M)</w:t>
      </w:r>
      <w:r w:rsidR="00BB4B9B" w:rsidRPr="00F6587D">
        <w:rPr>
          <w:rFonts w:ascii="Arial Narrow" w:hAnsi="Arial Narrow"/>
          <w:sz w:val="27"/>
          <w:szCs w:val="27"/>
        </w:rPr>
        <w:t xml:space="preserve">; esto por las razones lógicas y jurídicas expresadas en el </w:t>
      </w:r>
      <w:r w:rsidR="004C7F52" w:rsidRPr="00F6587D">
        <w:rPr>
          <w:rFonts w:ascii="Arial Narrow" w:hAnsi="Arial Narrow"/>
          <w:b/>
          <w:sz w:val="27"/>
          <w:szCs w:val="27"/>
        </w:rPr>
        <w:t>cuar</w:t>
      </w:r>
      <w:r w:rsidR="00BB4B9B" w:rsidRPr="00F6587D">
        <w:rPr>
          <w:rFonts w:ascii="Arial Narrow" w:hAnsi="Arial Narrow"/>
          <w:b/>
          <w:sz w:val="27"/>
          <w:szCs w:val="27"/>
        </w:rPr>
        <w:t>to</w:t>
      </w:r>
      <w:r w:rsidR="00BB4B9B" w:rsidRPr="00F6587D">
        <w:rPr>
          <w:rFonts w:ascii="Arial Narrow" w:hAnsi="Arial Narrow"/>
          <w:sz w:val="27"/>
          <w:szCs w:val="27"/>
        </w:rPr>
        <w:t xml:space="preserve"> considerando, de esta sentencia. . . . . . .</w:t>
      </w:r>
    </w:p>
    <w:p w:rsidR="00BB4B9B" w:rsidRPr="00F6587D" w:rsidRDefault="00BB4B9B" w:rsidP="009B2A47">
      <w:pPr>
        <w:spacing w:line="360" w:lineRule="auto"/>
        <w:ind w:firstLine="708"/>
        <w:jc w:val="both"/>
        <w:rPr>
          <w:rFonts w:ascii="Arial Narrow" w:hAnsi="Arial Narrow"/>
          <w:sz w:val="27"/>
          <w:szCs w:val="27"/>
        </w:rPr>
      </w:pPr>
    </w:p>
    <w:p w:rsidR="009B2A47" w:rsidRPr="00F6587D" w:rsidRDefault="00BB4B9B" w:rsidP="009B2A47">
      <w:pPr>
        <w:spacing w:line="360" w:lineRule="auto"/>
        <w:ind w:firstLine="708"/>
        <w:jc w:val="both"/>
        <w:rPr>
          <w:rFonts w:ascii="Arial Narrow" w:hAnsi="Arial Narrow"/>
          <w:sz w:val="27"/>
          <w:szCs w:val="27"/>
        </w:rPr>
      </w:pPr>
      <w:r w:rsidRPr="00F6587D">
        <w:rPr>
          <w:rFonts w:ascii="Arial Narrow" w:hAnsi="Arial Narrow"/>
          <w:b/>
          <w:sz w:val="27"/>
          <w:szCs w:val="27"/>
        </w:rPr>
        <w:t xml:space="preserve">CUARTO.- </w:t>
      </w:r>
      <w:r w:rsidR="009B2A47" w:rsidRPr="00F6587D">
        <w:rPr>
          <w:rFonts w:ascii="Arial Narrow" w:hAnsi="Arial Narrow"/>
          <w:sz w:val="27"/>
          <w:szCs w:val="27"/>
        </w:rPr>
        <w:t xml:space="preserve">Se condena al </w:t>
      </w:r>
      <w:r w:rsidR="0042579B" w:rsidRPr="00F6587D">
        <w:rPr>
          <w:rFonts w:ascii="Arial Narrow" w:hAnsi="Arial Narrow"/>
          <w:sz w:val="27"/>
          <w:szCs w:val="27"/>
          <w:lang w:val="es-MX"/>
        </w:rPr>
        <w:t xml:space="preserve">oficial </w:t>
      </w:r>
      <w:r w:rsidR="009B2A47" w:rsidRPr="00F6587D">
        <w:rPr>
          <w:rFonts w:ascii="Arial Narrow" w:hAnsi="Arial Narrow"/>
          <w:sz w:val="27"/>
          <w:szCs w:val="27"/>
          <w:lang w:val="es-MX"/>
        </w:rPr>
        <w:t xml:space="preserve"> calificador </w:t>
      </w:r>
      <w:r w:rsidR="00F6587D" w:rsidRPr="002713A3">
        <w:t>(…)</w:t>
      </w:r>
      <w:r w:rsidR="009B2A47" w:rsidRPr="00F6587D">
        <w:rPr>
          <w:rFonts w:ascii="Arial Narrow" w:hAnsi="Arial Narrow"/>
          <w:sz w:val="27"/>
          <w:szCs w:val="27"/>
        </w:rPr>
        <w:t xml:space="preserve">a que realicen todas las gestiones necesarias para que se le haga al actor la devolución de la cantidad de </w:t>
      </w:r>
      <w:r w:rsidRPr="00F6587D">
        <w:rPr>
          <w:rFonts w:ascii="Arial Narrow" w:hAnsi="Arial Narrow" w:cs="Arial"/>
          <w:sz w:val="27"/>
          <w:szCs w:val="27"/>
        </w:rPr>
        <w:t>$600.00 (seiscientos pesos 00/100 M)</w:t>
      </w:r>
      <w:r w:rsidR="009B2A47" w:rsidRPr="00F6587D">
        <w:rPr>
          <w:rFonts w:ascii="Arial Narrow" w:hAnsi="Arial Narrow"/>
          <w:sz w:val="27"/>
          <w:szCs w:val="27"/>
        </w:rPr>
        <w:t xml:space="preserve">, </w:t>
      </w:r>
      <w:r w:rsidR="009B2A47" w:rsidRPr="00F6587D">
        <w:rPr>
          <w:rFonts w:ascii="Arial Narrow" w:hAnsi="Arial Narrow" w:cs="Arial"/>
          <w:sz w:val="27"/>
          <w:szCs w:val="27"/>
        </w:rPr>
        <w:t>pagada por concepto de multa</w:t>
      </w:r>
      <w:r w:rsidR="009B2A47" w:rsidRPr="00F6587D">
        <w:rPr>
          <w:rFonts w:ascii="Arial Narrow" w:hAnsi="Arial Narrow"/>
          <w:sz w:val="27"/>
          <w:szCs w:val="27"/>
        </w:rPr>
        <w:t xml:space="preserve">; </w:t>
      </w:r>
      <w:r w:rsidR="009B2A47" w:rsidRPr="00F6587D">
        <w:rPr>
          <w:rFonts w:ascii="Arial Narrow" w:hAnsi="Arial Narrow" w:cs="Arial"/>
          <w:sz w:val="27"/>
          <w:szCs w:val="27"/>
        </w:rPr>
        <w:t xml:space="preserve">devolución </w:t>
      </w:r>
      <w:r w:rsidR="009B2A47" w:rsidRPr="00F6587D">
        <w:rPr>
          <w:rFonts w:ascii="Arial Narrow" w:hAnsi="Arial Narrow"/>
          <w:sz w:val="27"/>
          <w:szCs w:val="27"/>
        </w:rPr>
        <w:t xml:space="preserve">que deberá realizarse dentro de los </w:t>
      </w:r>
      <w:r w:rsidR="009B2A47" w:rsidRPr="00F6587D">
        <w:rPr>
          <w:rFonts w:ascii="Arial Narrow" w:hAnsi="Arial Narrow"/>
          <w:sz w:val="27"/>
          <w:szCs w:val="27"/>
          <w:lang w:val="es-MX"/>
        </w:rPr>
        <w:t>15 quince días hábiles siguientes a aquel en que surta efectos la notificación del auto declare ejecutoriada esta sentencia</w:t>
      </w:r>
      <w:r w:rsidR="009B2A47" w:rsidRPr="00F6587D">
        <w:rPr>
          <w:rFonts w:ascii="Arial Narrow" w:hAnsi="Arial Narrow"/>
          <w:sz w:val="27"/>
          <w:szCs w:val="27"/>
        </w:rPr>
        <w:t>; lo anterior, por las razones lógicas y j</w:t>
      </w:r>
      <w:r w:rsidRPr="00F6587D">
        <w:rPr>
          <w:rFonts w:ascii="Arial Narrow" w:hAnsi="Arial Narrow"/>
          <w:sz w:val="27"/>
          <w:szCs w:val="27"/>
        </w:rPr>
        <w:t xml:space="preserve">urídicas expresadas en el </w:t>
      </w:r>
      <w:r w:rsidR="004C7F52" w:rsidRPr="00F6587D">
        <w:rPr>
          <w:rFonts w:ascii="Arial Narrow" w:hAnsi="Arial Narrow"/>
          <w:b/>
          <w:sz w:val="27"/>
          <w:szCs w:val="27"/>
        </w:rPr>
        <w:t>cuart</w:t>
      </w:r>
      <w:r w:rsidRPr="00F6587D">
        <w:rPr>
          <w:rFonts w:ascii="Arial Narrow" w:hAnsi="Arial Narrow"/>
          <w:b/>
          <w:sz w:val="27"/>
          <w:szCs w:val="27"/>
        </w:rPr>
        <w:t>o</w:t>
      </w:r>
      <w:r w:rsidR="009B2A47" w:rsidRPr="00F6587D">
        <w:rPr>
          <w:rFonts w:ascii="Arial Narrow" w:hAnsi="Arial Narrow"/>
          <w:b/>
          <w:sz w:val="27"/>
          <w:szCs w:val="27"/>
        </w:rPr>
        <w:t xml:space="preserve"> </w:t>
      </w:r>
      <w:r w:rsidR="009B2A47" w:rsidRPr="00F6587D">
        <w:rPr>
          <w:rFonts w:ascii="Arial Narrow" w:hAnsi="Arial Narrow"/>
          <w:sz w:val="27"/>
          <w:szCs w:val="27"/>
        </w:rPr>
        <w:t>considerando de este fallo. .</w:t>
      </w:r>
      <w:r w:rsidR="009B2A47" w:rsidRPr="00F6587D">
        <w:rPr>
          <w:rFonts w:ascii="Arial Narrow" w:hAnsi="Arial Narrow"/>
          <w:bCs/>
          <w:sz w:val="27"/>
          <w:szCs w:val="27"/>
        </w:rPr>
        <w:t xml:space="preserve"> . . . . . . . . . </w:t>
      </w:r>
      <w:r w:rsidR="004C7F52" w:rsidRPr="00F6587D">
        <w:rPr>
          <w:rFonts w:ascii="Arial Narrow" w:hAnsi="Arial Narrow"/>
          <w:bCs/>
          <w:sz w:val="27"/>
          <w:szCs w:val="27"/>
        </w:rPr>
        <w:t xml:space="preserve">. . . . . . . . . . . . . . . </w:t>
      </w:r>
    </w:p>
    <w:p w:rsidR="009B2A47" w:rsidRPr="00F6587D" w:rsidRDefault="009B2A47" w:rsidP="009B2A47">
      <w:pPr>
        <w:spacing w:line="276" w:lineRule="auto"/>
        <w:jc w:val="both"/>
        <w:rPr>
          <w:rFonts w:ascii="Arial Narrow" w:hAnsi="Arial Narrow"/>
          <w:sz w:val="27"/>
          <w:szCs w:val="27"/>
        </w:rPr>
      </w:pPr>
    </w:p>
    <w:p w:rsidR="009B2A47" w:rsidRPr="00F6587D" w:rsidRDefault="009B2A47" w:rsidP="009B2A47">
      <w:pPr>
        <w:spacing w:line="360" w:lineRule="auto"/>
        <w:ind w:firstLine="708"/>
        <w:jc w:val="both"/>
        <w:rPr>
          <w:rFonts w:ascii="Arial Narrow" w:hAnsi="Arial Narrow"/>
          <w:b/>
          <w:sz w:val="27"/>
          <w:szCs w:val="27"/>
        </w:rPr>
      </w:pPr>
      <w:r w:rsidRPr="00F6587D">
        <w:rPr>
          <w:rFonts w:ascii="Arial Narrow" w:hAnsi="Arial Narrow"/>
          <w:sz w:val="27"/>
          <w:szCs w:val="27"/>
        </w:rPr>
        <w:t xml:space="preserve">Notifíquese a las autoridades demandadas por oficio y a la parte actora personalmente en el domicilio señalado en autos para tal efecto. . . . . . . .  . . . . . . . . </w:t>
      </w:r>
    </w:p>
    <w:p w:rsidR="009B2A47" w:rsidRPr="00F6587D" w:rsidRDefault="009B2A47" w:rsidP="009B2A47">
      <w:pPr>
        <w:spacing w:line="276" w:lineRule="auto"/>
        <w:jc w:val="both"/>
        <w:rPr>
          <w:rFonts w:ascii="Arial Narrow" w:hAnsi="Arial Narrow"/>
          <w:sz w:val="27"/>
          <w:szCs w:val="27"/>
        </w:rPr>
      </w:pPr>
    </w:p>
    <w:p w:rsidR="009B2A47" w:rsidRPr="00F6587D" w:rsidRDefault="009B2A47" w:rsidP="009B2A47">
      <w:pPr>
        <w:spacing w:line="360" w:lineRule="auto"/>
        <w:ind w:firstLine="708"/>
        <w:jc w:val="both"/>
        <w:rPr>
          <w:rFonts w:ascii="Arial Narrow" w:hAnsi="Arial Narrow"/>
          <w:sz w:val="27"/>
          <w:szCs w:val="27"/>
        </w:rPr>
      </w:pPr>
      <w:r w:rsidRPr="00F6587D">
        <w:rPr>
          <w:rFonts w:ascii="Arial Narrow" w:hAnsi="Arial Narrow"/>
          <w:sz w:val="27"/>
          <w:szCs w:val="27"/>
        </w:rPr>
        <w:t xml:space="preserve">En su oportunidad, archívese este expediente, como asunto totalmente concluido y </w:t>
      </w:r>
      <w:proofErr w:type="spellStart"/>
      <w:r w:rsidRPr="00F6587D">
        <w:rPr>
          <w:rFonts w:ascii="Arial Narrow" w:hAnsi="Arial Narrow"/>
          <w:sz w:val="27"/>
          <w:szCs w:val="27"/>
        </w:rPr>
        <w:t>dése</w:t>
      </w:r>
      <w:proofErr w:type="spellEnd"/>
      <w:r w:rsidRPr="00F6587D">
        <w:rPr>
          <w:rFonts w:ascii="Arial Narrow" w:hAnsi="Arial Narrow"/>
          <w:sz w:val="27"/>
          <w:szCs w:val="27"/>
        </w:rPr>
        <w:t xml:space="preserve"> de baja en el Libro de Registros de este Juzgado. . . . . . .  . . . . . . . </w:t>
      </w:r>
    </w:p>
    <w:p w:rsidR="009B2A47" w:rsidRPr="00F6587D" w:rsidRDefault="009B2A47" w:rsidP="009B2A47">
      <w:pPr>
        <w:spacing w:line="276" w:lineRule="auto"/>
        <w:jc w:val="both"/>
        <w:rPr>
          <w:rFonts w:ascii="Arial Narrow" w:hAnsi="Arial Narrow"/>
          <w:sz w:val="27"/>
          <w:szCs w:val="27"/>
        </w:rPr>
      </w:pPr>
    </w:p>
    <w:p w:rsidR="009B2A47" w:rsidRPr="00F6587D" w:rsidRDefault="009B2A47" w:rsidP="009B2A47">
      <w:pPr>
        <w:spacing w:line="360" w:lineRule="auto"/>
        <w:ind w:firstLine="708"/>
        <w:jc w:val="both"/>
        <w:rPr>
          <w:rFonts w:ascii="Arial Narrow" w:hAnsi="Arial Narrow"/>
          <w:sz w:val="27"/>
          <w:szCs w:val="27"/>
        </w:rPr>
      </w:pPr>
      <w:r w:rsidRPr="00F6587D">
        <w:rPr>
          <w:rFonts w:ascii="Arial Narrow" w:hAnsi="Arial Narrow"/>
          <w:sz w:val="27"/>
          <w:szCs w:val="27"/>
        </w:rPr>
        <w:t>Así lo resolvió y firma, en 0</w:t>
      </w:r>
      <w:r w:rsidR="004C7F52" w:rsidRPr="00F6587D">
        <w:rPr>
          <w:rFonts w:ascii="Arial Narrow" w:hAnsi="Arial Narrow"/>
          <w:sz w:val="27"/>
          <w:szCs w:val="27"/>
        </w:rPr>
        <w:t>4</w:t>
      </w:r>
      <w:r w:rsidRPr="00F6587D">
        <w:rPr>
          <w:rFonts w:ascii="Arial Narrow" w:hAnsi="Arial Narrow"/>
          <w:sz w:val="27"/>
          <w:szCs w:val="27"/>
        </w:rPr>
        <w:t xml:space="preserve"> c</w:t>
      </w:r>
      <w:r w:rsidR="004C7F52" w:rsidRPr="00F6587D">
        <w:rPr>
          <w:rFonts w:ascii="Arial Narrow" w:hAnsi="Arial Narrow"/>
          <w:sz w:val="27"/>
          <w:szCs w:val="27"/>
        </w:rPr>
        <w:t>uatro</w:t>
      </w:r>
      <w:r w:rsidRPr="00F6587D">
        <w:rPr>
          <w:rFonts w:ascii="Arial Narrow" w:hAnsi="Arial Narrow"/>
          <w:sz w:val="27"/>
          <w:szCs w:val="27"/>
        </w:rPr>
        <w:t xml:space="preserve"> tantos, el </w:t>
      </w:r>
      <w:r w:rsidRPr="00F6587D">
        <w:rPr>
          <w:rFonts w:ascii="Arial Narrow" w:hAnsi="Arial Narrow"/>
          <w:b/>
          <w:sz w:val="27"/>
          <w:szCs w:val="27"/>
        </w:rPr>
        <w:t xml:space="preserve">MAESTRO JOSÉ JORGE PÉREZ COLUNGA, </w:t>
      </w:r>
      <w:r w:rsidRPr="00F6587D">
        <w:rPr>
          <w:rFonts w:ascii="Arial Narrow" w:hAnsi="Arial Narrow"/>
          <w:sz w:val="27"/>
          <w:szCs w:val="27"/>
        </w:rPr>
        <w:t xml:space="preserve">Juez Primero Administrativo Municipal de León, Guanajuato, quien actúa asistido en forma legal con la </w:t>
      </w:r>
      <w:r w:rsidRPr="00F6587D">
        <w:rPr>
          <w:rFonts w:ascii="Arial Narrow" w:hAnsi="Arial Narrow"/>
          <w:b/>
          <w:sz w:val="27"/>
          <w:szCs w:val="27"/>
        </w:rPr>
        <w:t>LICENCIADA OFELIA GÓMEZ HERNÁNDEZ,</w:t>
      </w:r>
      <w:r w:rsidRPr="00F6587D">
        <w:rPr>
          <w:rFonts w:ascii="Arial Narrow" w:hAnsi="Arial Narrow"/>
          <w:sz w:val="27"/>
          <w:szCs w:val="27"/>
        </w:rPr>
        <w:t xml:space="preserve"> Secretaria de Estudio y Cuenta</w:t>
      </w:r>
      <w:r w:rsidRPr="00F6587D">
        <w:rPr>
          <w:rFonts w:ascii="Arial Narrow" w:hAnsi="Arial Narrow"/>
          <w:b/>
          <w:sz w:val="27"/>
          <w:szCs w:val="27"/>
        </w:rPr>
        <w:t>.- que da fe</w:t>
      </w:r>
      <w:r w:rsidRPr="00F6587D">
        <w:rPr>
          <w:rFonts w:ascii="Arial Narrow" w:hAnsi="Arial Narrow"/>
          <w:sz w:val="27"/>
          <w:szCs w:val="27"/>
        </w:rPr>
        <w:t xml:space="preserve">. . . . . . . . . . . . . . . . . . . . . </w:t>
      </w:r>
    </w:p>
    <w:sectPr w:rsidR="009B2A47" w:rsidRPr="00F6587D" w:rsidSect="00F21C7C">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78E" w:rsidRDefault="0028278E" w:rsidP="00A135B2">
      <w:r>
        <w:separator/>
      </w:r>
    </w:p>
  </w:endnote>
  <w:endnote w:type="continuationSeparator" w:id="0">
    <w:p w:rsidR="0028278E" w:rsidRDefault="0028278E"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78E" w:rsidRDefault="0028278E" w:rsidP="00A135B2">
      <w:r>
        <w:separator/>
      </w:r>
    </w:p>
  </w:footnote>
  <w:footnote w:type="continuationSeparator" w:id="0">
    <w:p w:rsidR="0028278E" w:rsidRDefault="0028278E" w:rsidP="00A135B2">
      <w:r>
        <w:continuationSeparator/>
      </w:r>
    </w:p>
  </w:footnote>
  <w:footnote w:id="1">
    <w:p w:rsidR="009B2A47" w:rsidRPr="0088588B" w:rsidRDefault="009B2A47" w:rsidP="009B2A47">
      <w:pPr>
        <w:jc w:val="both"/>
        <w:rPr>
          <w:rFonts w:ascii="Arial Narrow" w:hAnsi="Arial Narrow"/>
          <w:color w:val="595959" w:themeColor="text1" w:themeTint="A6"/>
          <w:sz w:val="27"/>
          <w:szCs w:val="27"/>
          <w:lang w:val="es-MX"/>
        </w:rPr>
      </w:pPr>
      <w:r>
        <w:rPr>
          <w:rStyle w:val="Refdenotaalpie"/>
        </w:rPr>
        <w:footnoteRef/>
      </w:r>
      <w:r>
        <w:t xml:space="preserve"> </w:t>
      </w:r>
      <w:r w:rsidRPr="00340E1D">
        <w:rPr>
          <w:rFonts w:ascii="Arial Narrow" w:hAnsi="Arial Narrow"/>
          <w:color w:val="595959" w:themeColor="text1" w:themeTint="A6"/>
          <w:sz w:val="16"/>
          <w:szCs w:val="16"/>
          <w:lang w:val="es-MX"/>
        </w:rPr>
        <w:t>Época: Décima Época. Registro: 2019317. Instancia: Tribunales Colegiados de Circuito. Tipo de Tesis: Aislada. Fuente: Semanario Judicial de la Federación. Publicación: viernes 15 de febrero de 2019 10:17 h. Materia(s): (Administrativa). Tesis: (XI Región</w:t>
      </w:r>
      <w:proofErr w:type="gramStart"/>
      <w:r w:rsidRPr="00340E1D">
        <w:rPr>
          <w:rFonts w:ascii="Arial Narrow" w:hAnsi="Arial Narrow"/>
          <w:color w:val="595959" w:themeColor="text1" w:themeTint="A6"/>
          <w:sz w:val="16"/>
          <w:szCs w:val="16"/>
          <w:lang w:val="es-MX"/>
        </w:rPr>
        <w:t>)2o.13</w:t>
      </w:r>
      <w:proofErr w:type="gramEnd"/>
      <w:r w:rsidRPr="00340E1D">
        <w:rPr>
          <w:rFonts w:ascii="Arial Narrow" w:hAnsi="Arial Narrow"/>
          <w:color w:val="595959" w:themeColor="text1" w:themeTint="A6"/>
          <w:sz w:val="16"/>
          <w:szCs w:val="16"/>
          <w:lang w:val="es-MX"/>
        </w:rPr>
        <w:t xml:space="preserve"> A (10a.) </w:t>
      </w:r>
    </w:p>
    <w:p w:rsidR="009B2A47" w:rsidRPr="00340E1D" w:rsidRDefault="009B2A47" w:rsidP="009B2A47">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CB" w:rsidRDefault="00D20FCB"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20FCB" w:rsidRDefault="00D20F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CB" w:rsidRDefault="00D20FCB"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587D">
      <w:rPr>
        <w:rStyle w:val="Nmerodepgina"/>
        <w:noProof/>
      </w:rPr>
      <w:t>11</w:t>
    </w:r>
    <w:r>
      <w:rPr>
        <w:rStyle w:val="Nmerodepgina"/>
      </w:rPr>
      <w:fldChar w:fldCharType="end"/>
    </w:r>
  </w:p>
  <w:p w:rsidR="006C008E" w:rsidRPr="00183298" w:rsidRDefault="006C008E" w:rsidP="006C008E">
    <w:pPr>
      <w:pStyle w:val="Encabezado"/>
      <w:jc w:val="right"/>
      <w:rPr>
        <w:rFonts w:ascii="Arial Narrow" w:hAnsi="Arial Narrow"/>
        <w:sz w:val="16"/>
        <w:szCs w:val="16"/>
        <w:lang w:val="es-MX"/>
      </w:rPr>
    </w:pPr>
    <w:r>
      <w:rPr>
        <w:rFonts w:ascii="Arial Narrow" w:hAnsi="Arial Narrow"/>
        <w:sz w:val="16"/>
        <w:szCs w:val="16"/>
        <w:lang w:val="es-MX"/>
      </w:rPr>
      <w:tab/>
    </w:r>
    <w:r>
      <w:rPr>
        <w:rFonts w:ascii="Arial Narrow" w:hAnsi="Arial Narrow"/>
        <w:sz w:val="16"/>
        <w:szCs w:val="16"/>
        <w:lang w:val="es-MX"/>
      </w:rPr>
      <w:tab/>
    </w:r>
    <w:r w:rsidRPr="00183298">
      <w:rPr>
        <w:rFonts w:ascii="Arial Narrow" w:hAnsi="Arial Narrow"/>
        <w:sz w:val="16"/>
        <w:szCs w:val="16"/>
        <w:lang w:val="es-MX"/>
      </w:rPr>
      <w:t>Expediente. 0</w:t>
    </w:r>
    <w:r>
      <w:rPr>
        <w:rFonts w:ascii="Arial Narrow" w:hAnsi="Arial Narrow"/>
        <w:sz w:val="16"/>
        <w:szCs w:val="16"/>
        <w:lang w:val="es-MX"/>
      </w:rPr>
      <w:t>401</w:t>
    </w:r>
    <w:r w:rsidRPr="00183298">
      <w:rPr>
        <w:rFonts w:ascii="Arial Narrow" w:hAnsi="Arial Narrow"/>
        <w:sz w:val="16"/>
        <w:szCs w:val="16"/>
        <w:lang w:val="es-MX"/>
      </w:rPr>
      <w:t>/2016-JN</w:t>
    </w:r>
  </w:p>
  <w:p w:rsidR="00D20FCB" w:rsidRDefault="006C008E" w:rsidP="006C008E">
    <w:pPr>
      <w:pStyle w:val="Encabezado"/>
    </w:pPr>
    <w:r>
      <w:rPr>
        <w:rFonts w:ascii="Arial Narrow" w:hAnsi="Arial Narrow"/>
        <w:sz w:val="16"/>
        <w:szCs w:val="16"/>
        <w:lang w:val="es-MX"/>
      </w:rPr>
      <w:tab/>
    </w:r>
    <w:r>
      <w:rPr>
        <w:rFonts w:ascii="Arial Narrow" w:hAnsi="Arial Narrow"/>
        <w:sz w:val="16"/>
        <w:szCs w:val="16"/>
        <w:lang w:val="es-MX"/>
      </w:rPr>
      <w:tab/>
    </w:r>
    <w:r w:rsidRPr="00183298">
      <w:rPr>
        <w:rFonts w:ascii="Arial Narrow" w:hAnsi="Arial Narrow"/>
        <w:sz w:val="16"/>
        <w:szCs w:val="16"/>
        <w:lang w:val="es-MX"/>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B5C" w:rsidRPr="00183298" w:rsidRDefault="005E7B5C" w:rsidP="005E7B5C">
    <w:pPr>
      <w:pStyle w:val="Encabezado"/>
      <w:jc w:val="right"/>
      <w:rPr>
        <w:rFonts w:ascii="Arial Narrow" w:hAnsi="Arial Narrow"/>
        <w:sz w:val="16"/>
        <w:szCs w:val="16"/>
        <w:lang w:val="es-MX"/>
      </w:rPr>
    </w:pPr>
    <w:r w:rsidRPr="00183298">
      <w:rPr>
        <w:rFonts w:ascii="Arial Narrow" w:hAnsi="Arial Narrow"/>
        <w:sz w:val="16"/>
        <w:szCs w:val="16"/>
        <w:lang w:val="es-MX"/>
      </w:rPr>
      <w:t xml:space="preserve">                                       Expediente. 0</w:t>
    </w:r>
    <w:r>
      <w:rPr>
        <w:rFonts w:ascii="Arial Narrow" w:hAnsi="Arial Narrow"/>
        <w:sz w:val="16"/>
        <w:szCs w:val="16"/>
        <w:lang w:val="es-MX"/>
      </w:rPr>
      <w:t>401</w:t>
    </w:r>
    <w:r w:rsidRPr="00183298">
      <w:rPr>
        <w:rFonts w:ascii="Arial Narrow" w:hAnsi="Arial Narrow"/>
        <w:sz w:val="16"/>
        <w:szCs w:val="16"/>
        <w:lang w:val="es-MX"/>
      </w:rPr>
      <w:t>/2016-JN</w:t>
    </w:r>
  </w:p>
  <w:p w:rsidR="005E7B5C" w:rsidRPr="00183298" w:rsidRDefault="005E7B5C" w:rsidP="005E7B5C">
    <w:pPr>
      <w:pStyle w:val="Encabezado"/>
      <w:jc w:val="right"/>
      <w:rPr>
        <w:rFonts w:ascii="Arial Narrow" w:hAnsi="Arial Narrow"/>
        <w:sz w:val="16"/>
        <w:szCs w:val="16"/>
        <w:lang w:val="es-MX"/>
      </w:rPr>
    </w:pPr>
    <w:r w:rsidRPr="00183298">
      <w:rPr>
        <w:rFonts w:ascii="Arial Narrow" w:hAnsi="Arial Narrow"/>
        <w:sz w:val="16"/>
        <w:szCs w:val="16"/>
        <w:lang w:val="es-MX"/>
      </w:rPr>
      <w:t>Juzgado Primero Administrativo Municipal</w:t>
    </w:r>
  </w:p>
  <w:p w:rsidR="005E7B5C" w:rsidRDefault="005E7B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0157D"/>
    <w:rsid w:val="00010CB2"/>
    <w:rsid w:val="00011013"/>
    <w:rsid w:val="00023D86"/>
    <w:rsid w:val="00032132"/>
    <w:rsid w:val="000349CA"/>
    <w:rsid w:val="000463AB"/>
    <w:rsid w:val="000464B5"/>
    <w:rsid w:val="000470B8"/>
    <w:rsid w:val="00052879"/>
    <w:rsid w:val="00065165"/>
    <w:rsid w:val="00065A4C"/>
    <w:rsid w:val="00083E44"/>
    <w:rsid w:val="00094F0C"/>
    <w:rsid w:val="000A1739"/>
    <w:rsid w:val="000A7AEC"/>
    <w:rsid w:val="000B376C"/>
    <w:rsid w:val="000C4169"/>
    <w:rsid w:val="000D36C8"/>
    <w:rsid w:val="000D4445"/>
    <w:rsid w:val="000E0ABE"/>
    <w:rsid w:val="000E1A31"/>
    <w:rsid w:val="000E57C4"/>
    <w:rsid w:val="000F0265"/>
    <w:rsid w:val="000F100E"/>
    <w:rsid w:val="000F6E9E"/>
    <w:rsid w:val="000F7614"/>
    <w:rsid w:val="000F7788"/>
    <w:rsid w:val="00112096"/>
    <w:rsid w:val="00112D37"/>
    <w:rsid w:val="00113239"/>
    <w:rsid w:val="0012144B"/>
    <w:rsid w:val="00124086"/>
    <w:rsid w:val="00125A38"/>
    <w:rsid w:val="00130CA5"/>
    <w:rsid w:val="0013285F"/>
    <w:rsid w:val="00136ABC"/>
    <w:rsid w:val="00153C67"/>
    <w:rsid w:val="001616A6"/>
    <w:rsid w:val="00172597"/>
    <w:rsid w:val="0018167A"/>
    <w:rsid w:val="001820B7"/>
    <w:rsid w:val="0018502E"/>
    <w:rsid w:val="00190CB8"/>
    <w:rsid w:val="00190D78"/>
    <w:rsid w:val="001916B7"/>
    <w:rsid w:val="00195A72"/>
    <w:rsid w:val="001A3269"/>
    <w:rsid w:val="001A6128"/>
    <w:rsid w:val="001B2AD1"/>
    <w:rsid w:val="001B6369"/>
    <w:rsid w:val="001C17CB"/>
    <w:rsid w:val="001D7092"/>
    <w:rsid w:val="001D78C8"/>
    <w:rsid w:val="001E2048"/>
    <w:rsid w:val="001E3F29"/>
    <w:rsid w:val="00200C39"/>
    <w:rsid w:val="00204005"/>
    <w:rsid w:val="00205989"/>
    <w:rsid w:val="00207C05"/>
    <w:rsid w:val="0021122F"/>
    <w:rsid w:val="00213F78"/>
    <w:rsid w:val="002221D0"/>
    <w:rsid w:val="00227DA1"/>
    <w:rsid w:val="00227DDD"/>
    <w:rsid w:val="00242AA6"/>
    <w:rsid w:val="0024370E"/>
    <w:rsid w:val="0024493B"/>
    <w:rsid w:val="00247912"/>
    <w:rsid w:val="0025557F"/>
    <w:rsid w:val="002559A7"/>
    <w:rsid w:val="00261518"/>
    <w:rsid w:val="00270628"/>
    <w:rsid w:val="00271394"/>
    <w:rsid w:val="00275628"/>
    <w:rsid w:val="0028278E"/>
    <w:rsid w:val="00284408"/>
    <w:rsid w:val="00287D0F"/>
    <w:rsid w:val="002977BE"/>
    <w:rsid w:val="002A6C6D"/>
    <w:rsid w:val="002B0AB8"/>
    <w:rsid w:val="002C7C5E"/>
    <w:rsid w:val="002D2DA3"/>
    <w:rsid w:val="002D5CC5"/>
    <w:rsid w:val="002E159B"/>
    <w:rsid w:val="002E1CC4"/>
    <w:rsid w:val="002E3669"/>
    <w:rsid w:val="002E46CE"/>
    <w:rsid w:val="002E79EB"/>
    <w:rsid w:val="002F0CE5"/>
    <w:rsid w:val="002F58E5"/>
    <w:rsid w:val="002F75E7"/>
    <w:rsid w:val="003007B1"/>
    <w:rsid w:val="00305410"/>
    <w:rsid w:val="0030763D"/>
    <w:rsid w:val="00311F16"/>
    <w:rsid w:val="003132E0"/>
    <w:rsid w:val="0032020A"/>
    <w:rsid w:val="0032213D"/>
    <w:rsid w:val="00333C09"/>
    <w:rsid w:val="00337FEC"/>
    <w:rsid w:val="00351C9F"/>
    <w:rsid w:val="00356B44"/>
    <w:rsid w:val="00357EE1"/>
    <w:rsid w:val="00361F51"/>
    <w:rsid w:val="00362554"/>
    <w:rsid w:val="00363CC1"/>
    <w:rsid w:val="00384772"/>
    <w:rsid w:val="00394547"/>
    <w:rsid w:val="00395BB4"/>
    <w:rsid w:val="003A3131"/>
    <w:rsid w:val="003A3587"/>
    <w:rsid w:val="003A4FCE"/>
    <w:rsid w:val="003B006B"/>
    <w:rsid w:val="003B144D"/>
    <w:rsid w:val="003B45FB"/>
    <w:rsid w:val="003B7882"/>
    <w:rsid w:val="003B7C79"/>
    <w:rsid w:val="003C2E54"/>
    <w:rsid w:val="003C7875"/>
    <w:rsid w:val="003D130E"/>
    <w:rsid w:val="003E1025"/>
    <w:rsid w:val="003E23F8"/>
    <w:rsid w:val="00404722"/>
    <w:rsid w:val="0041078F"/>
    <w:rsid w:val="0041123D"/>
    <w:rsid w:val="00412B01"/>
    <w:rsid w:val="00412FC4"/>
    <w:rsid w:val="00423608"/>
    <w:rsid w:val="0042579B"/>
    <w:rsid w:val="00432248"/>
    <w:rsid w:val="00440E98"/>
    <w:rsid w:val="0044471B"/>
    <w:rsid w:val="00445727"/>
    <w:rsid w:val="00445B91"/>
    <w:rsid w:val="00452D48"/>
    <w:rsid w:val="0045345E"/>
    <w:rsid w:val="00453517"/>
    <w:rsid w:val="004551C1"/>
    <w:rsid w:val="00460A09"/>
    <w:rsid w:val="00481D4A"/>
    <w:rsid w:val="0048463F"/>
    <w:rsid w:val="00486757"/>
    <w:rsid w:val="004900D8"/>
    <w:rsid w:val="00492924"/>
    <w:rsid w:val="00495CF8"/>
    <w:rsid w:val="004A0CBE"/>
    <w:rsid w:val="004B477C"/>
    <w:rsid w:val="004C0CF8"/>
    <w:rsid w:val="004C55C3"/>
    <w:rsid w:val="004C79BB"/>
    <w:rsid w:val="004C7F52"/>
    <w:rsid w:val="004E4EE6"/>
    <w:rsid w:val="004F6215"/>
    <w:rsid w:val="004F6A9A"/>
    <w:rsid w:val="004F785A"/>
    <w:rsid w:val="00500ECE"/>
    <w:rsid w:val="00503AA7"/>
    <w:rsid w:val="0050653A"/>
    <w:rsid w:val="0051263E"/>
    <w:rsid w:val="00517730"/>
    <w:rsid w:val="00521A0C"/>
    <w:rsid w:val="0052635C"/>
    <w:rsid w:val="005405AC"/>
    <w:rsid w:val="00544589"/>
    <w:rsid w:val="005452A9"/>
    <w:rsid w:val="00546E84"/>
    <w:rsid w:val="0054766F"/>
    <w:rsid w:val="00550EF6"/>
    <w:rsid w:val="00552335"/>
    <w:rsid w:val="0055295A"/>
    <w:rsid w:val="00562317"/>
    <w:rsid w:val="00567611"/>
    <w:rsid w:val="00570184"/>
    <w:rsid w:val="00570948"/>
    <w:rsid w:val="005751E8"/>
    <w:rsid w:val="00575DDF"/>
    <w:rsid w:val="005769BC"/>
    <w:rsid w:val="00576E8B"/>
    <w:rsid w:val="0058083D"/>
    <w:rsid w:val="00584FB5"/>
    <w:rsid w:val="00586114"/>
    <w:rsid w:val="00590272"/>
    <w:rsid w:val="005A2BD6"/>
    <w:rsid w:val="005A3B49"/>
    <w:rsid w:val="005A4711"/>
    <w:rsid w:val="005B52D0"/>
    <w:rsid w:val="005B77A6"/>
    <w:rsid w:val="005C18CC"/>
    <w:rsid w:val="005D359C"/>
    <w:rsid w:val="005D45B7"/>
    <w:rsid w:val="005E23F4"/>
    <w:rsid w:val="005E7B5C"/>
    <w:rsid w:val="005F3C81"/>
    <w:rsid w:val="005F4ADE"/>
    <w:rsid w:val="006013FD"/>
    <w:rsid w:val="00605C80"/>
    <w:rsid w:val="00607DA3"/>
    <w:rsid w:val="00622A02"/>
    <w:rsid w:val="006352A1"/>
    <w:rsid w:val="00636A33"/>
    <w:rsid w:val="00643DC2"/>
    <w:rsid w:val="0065723B"/>
    <w:rsid w:val="00660926"/>
    <w:rsid w:val="006717F4"/>
    <w:rsid w:val="0067376C"/>
    <w:rsid w:val="0068186B"/>
    <w:rsid w:val="00685558"/>
    <w:rsid w:val="00696788"/>
    <w:rsid w:val="00697B90"/>
    <w:rsid w:val="006A5117"/>
    <w:rsid w:val="006B1786"/>
    <w:rsid w:val="006B2465"/>
    <w:rsid w:val="006B6FD5"/>
    <w:rsid w:val="006C008E"/>
    <w:rsid w:val="006C29DF"/>
    <w:rsid w:val="006C3A13"/>
    <w:rsid w:val="006D0D1A"/>
    <w:rsid w:val="006D5595"/>
    <w:rsid w:val="006D7269"/>
    <w:rsid w:val="006E3150"/>
    <w:rsid w:val="006E75C9"/>
    <w:rsid w:val="006E78D2"/>
    <w:rsid w:val="006F1FA0"/>
    <w:rsid w:val="006F5184"/>
    <w:rsid w:val="0070042F"/>
    <w:rsid w:val="00705BEA"/>
    <w:rsid w:val="00717591"/>
    <w:rsid w:val="007206D9"/>
    <w:rsid w:val="00722116"/>
    <w:rsid w:val="0073292A"/>
    <w:rsid w:val="00733DF9"/>
    <w:rsid w:val="007417F9"/>
    <w:rsid w:val="00741874"/>
    <w:rsid w:val="007634F8"/>
    <w:rsid w:val="007678C6"/>
    <w:rsid w:val="0078281B"/>
    <w:rsid w:val="007936B0"/>
    <w:rsid w:val="00796610"/>
    <w:rsid w:val="007A5DBA"/>
    <w:rsid w:val="007B4CD7"/>
    <w:rsid w:val="007C221A"/>
    <w:rsid w:val="007C366D"/>
    <w:rsid w:val="007C78F9"/>
    <w:rsid w:val="007D0F32"/>
    <w:rsid w:val="007D2602"/>
    <w:rsid w:val="007D477F"/>
    <w:rsid w:val="007E68EA"/>
    <w:rsid w:val="007E785C"/>
    <w:rsid w:val="007F06D2"/>
    <w:rsid w:val="007F6105"/>
    <w:rsid w:val="008055A3"/>
    <w:rsid w:val="00815963"/>
    <w:rsid w:val="0081785E"/>
    <w:rsid w:val="008260AE"/>
    <w:rsid w:val="00827A09"/>
    <w:rsid w:val="0083317A"/>
    <w:rsid w:val="008373FE"/>
    <w:rsid w:val="00840D8F"/>
    <w:rsid w:val="00841EEF"/>
    <w:rsid w:val="00850888"/>
    <w:rsid w:val="00857051"/>
    <w:rsid w:val="00867654"/>
    <w:rsid w:val="008770DA"/>
    <w:rsid w:val="00877C44"/>
    <w:rsid w:val="008865CC"/>
    <w:rsid w:val="008906B8"/>
    <w:rsid w:val="00894CB3"/>
    <w:rsid w:val="008958B6"/>
    <w:rsid w:val="008A504F"/>
    <w:rsid w:val="008A57E2"/>
    <w:rsid w:val="008A63E4"/>
    <w:rsid w:val="008B484C"/>
    <w:rsid w:val="008C2146"/>
    <w:rsid w:val="008C681F"/>
    <w:rsid w:val="008C7EF1"/>
    <w:rsid w:val="008D0A47"/>
    <w:rsid w:val="008D14AD"/>
    <w:rsid w:val="008D6663"/>
    <w:rsid w:val="008D7BFB"/>
    <w:rsid w:val="008E6662"/>
    <w:rsid w:val="008F3CBE"/>
    <w:rsid w:val="009076D9"/>
    <w:rsid w:val="00911C72"/>
    <w:rsid w:val="009151B8"/>
    <w:rsid w:val="0092015F"/>
    <w:rsid w:val="00924166"/>
    <w:rsid w:val="00925DAC"/>
    <w:rsid w:val="00927B1F"/>
    <w:rsid w:val="00945D5A"/>
    <w:rsid w:val="00945E98"/>
    <w:rsid w:val="00946AA4"/>
    <w:rsid w:val="00950932"/>
    <w:rsid w:val="009524E4"/>
    <w:rsid w:val="00954713"/>
    <w:rsid w:val="009549B2"/>
    <w:rsid w:val="00960965"/>
    <w:rsid w:val="009613B7"/>
    <w:rsid w:val="009726D0"/>
    <w:rsid w:val="00972ACE"/>
    <w:rsid w:val="00994259"/>
    <w:rsid w:val="009A7511"/>
    <w:rsid w:val="009B01EB"/>
    <w:rsid w:val="009B2A47"/>
    <w:rsid w:val="009B4C2A"/>
    <w:rsid w:val="009C0953"/>
    <w:rsid w:val="009C276E"/>
    <w:rsid w:val="009C2AA8"/>
    <w:rsid w:val="009C5EFF"/>
    <w:rsid w:val="009D733B"/>
    <w:rsid w:val="009E2650"/>
    <w:rsid w:val="009E2BC0"/>
    <w:rsid w:val="009E57EB"/>
    <w:rsid w:val="009E5B6C"/>
    <w:rsid w:val="009F19F4"/>
    <w:rsid w:val="009F23BF"/>
    <w:rsid w:val="00A12642"/>
    <w:rsid w:val="00A135B2"/>
    <w:rsid w:val="00A32536"/>
    <w:rsid w:val="00A43D11"/>
    <w:rsid w:val="00A52D4E"/>
    <w:rsid w:val="00A5585B"/>
    <w:rsid w:val="00A61A16"/>
    <w:rsid w:val="00A65A86"/>
    <w:rsid w:val="00A723B4"/>
    <w:rsid w:val="00A72662"/>
    <w:rsid w:val="00A76F9E"/>
    <w:rsid w:val="00AA1359"/>
    <w:rsid w:val="00AA2437"/>
    <w:rsid w:val="00AB41E3"/>
    <w:rsid w:val="00AB4CB6"/>
    <w:rsid w:val="00AC2900"/>
    <w:rsid w:val="00AC3B4D"/>
    <w:rsid w:val="00AE463B"/>
    <w:rsid w:val="00AE4C5E"/>
    <w:rsid w:val="00AF2607"/>
    <w:rsid w:val="00B02E34"/>
    <w:rsid w:val="00B030A1"/>
    <w:rsid w:val="00B05E48"/>
    <w:rsid w:val="00B20121"/>
    <w:rsid w:val="00B36967"/>
    <w:rsid w:val="00B415ED"/>
    <w:rsid w:val="00B42AA9"/>
    <w:rsid w:val="00B61389"/>
    <w:rsid w:val="00B64E77"/>
    <w:rsid w:val="00B811AA"/>
    <w:rsid w:val="00B81FA6"/>
    <w:rsid w:val="00B94628"/>
    <w:rsid w:val="00BA472B"/>
    <w:rsid w:val="00BA792D"/>
    <w:rsid w:val="00BB4B9B"/>
    <w:rsid w:val="00BB7D58"/>
    <w:rsid w:val="00BE0DA6"/>
    <w:rsid w:val="00C05E93"/>
    <w:rsid w:val="00C13F08"/>
    <w:rsid w:val="00C13F3F"/>
    <w:rsid w:val="00C140B1"/>
    <w:rsid w:val="00C168E2"/>
    <w:rsid w:val="00C17B0E"/>
    <w:rsid w:val="00C229A3"/>
    <w:rsid w:val="00C254C8"/>
    <w:rsid w:val="00C357B9"/>
    <w:rsid w:val="00C406F4"/>
    <w:rsid w:val="00C43531"/>
    <w:rsid w:val="00C47132"/>
    <w:rsid w:val="00C60180"/>
    <w:rsid w:val="00C73EFD"/>
    <w:rsid w:val="00C76E7A"/>
    <w:rsid w:val="00C82773"/>
    <w:rsid w:val="00C82909"/>
    <w:rsid w:val="00C83330"/>
    <w:rsid w:val="00C83A43"/>
    <w:rsid w:val="00C93899"/>
    <w:rsid w:val="00C94408"/>
    <w:rsid w:val="00C95CC3"/>
    <w:rsid w:val="00C970DA"/>
    <w:rsid w:val="00CA3175"/>
    <w:rsid w:val="00CA6CB8"/>
    <w:rsid w:val="00CD17F9"/>
    <w:rsid w:val="00CD1F8D"/>
    <w:rsid w:val="00CD55DC"/>
    <w:rsid w:val="00CF0119"/>
    <w:rsid w:val="00CF0412"/>
    <w:rsid w:val="00CF0B2C"/>
    <w:rsid w:val="00CF10DE"/>
    <w:rsid w:val="00CF15FD"/>
    <w:rsid w:val="00CF2C3F"/>
    <w:rsid w:val="00D02066"/>
    <w:rsid w:val="00D11B78"/>
    <w:rsid w:val="00D164C7"/>
    <w:rsid w:val="00D20FCB"/>
    <w:rsid w:val="00D35EE8"/>
    <w:rsid w:val="00D44FB4"/>
    <w:rsid w:val="00D473D4"/>
    <w:rsid w:val="00D602CC"/>
    <w:rsid w:val="00D751DC"/>
    <w:rsid w:val="00D84F4E"/>
    <w:rsid w:val="00DA3BF8"/>
    <w:rsid w:val="00DA43A1"/>
    <w:rsid w:val="00DA5A4D"/>
    <w:rsid w:val="00DB3788"/>
    <w:rsid w:val="00DB5616"/>
    <w:rsid w:val="00DC05AE"/>
    <w:rsid w:val="00DD6501"/>
    <w:rsid w:val="00DE21F1"/>
    <w:rsid w:val="00DE3D04"/>
    <w:rsid w:val="00DE5B0E"/>
    <w:rsid w:val="00DE6CC9"/>
    <w:rsid w:val="00DF52A6"/>
    <w:rsid w:val="00E004D0"/>
    <w:rsid w:val="00E01566"/>
    <w:rsid w:val="00E06387"/>
    <w:rsid w:val="00E10FEF"/>
    <w:rsid w:val="00E25492"/>
    <w:rsid w:val="00E34E76"/>
    <w:rsid w:val="00E358E0"/>
    <w:rsid w:val="00E3744B"/>
    <w:rsid w:val="00E418AF"/>
    <w:rsid w:val="00E46C12"/>
    <w:rsid w:val="00E6097E"/>
    <w:rsid w:val="00E6161A"/>
    <w:rsid w:val="00E667B5"/>
    <w:rsid w:val="00E67FF3"/>
    <w:rsid w:val="00E7449B"/>
    <w:rsid w:val="00E8400E"/>
    <w:rsid w:val="00E86BFD"/>
    <w:rsid w:val="00E86C0D"/>
    <w:rsid w:val="00E87949"/>
    <w:rsid w:val="00E96086"/>
    <w:rsid w:val="00EA091E"/>
    <w:rsid w:val="00EA1A37"/>
    <w:rsid w:val="00EC1A13"/>
    <w:rsid w:val="00EC2355"/>
    <w:rsid w:val="00ED3A9C"/>
    <w:rsid w:val="00EE1532"/>
    <w:rsid w:val="00EE4CD5"/>
    <w:rsid w:val="00EE56DF"/>
    <w:rsid w:val="00EE6AFC"/>
    <w:rsid w:val="00EF0D90"/>
    <w:rsid w:val="00EF320E"/>
    <w:rsid w:val="00F02260"/>
    <w:rsid w:val="00F03A4C"/>
    <w:rsid w:val="00F11C96"/>
    <w:rsid w:val="00F137CD"/>
    <w:rsid w:val="00F146DF"/>
    <w:rsid w:val="00F14A8B"/>
    <w:rsid w:val="00F205E1"/>
    <w:rsid w:val="00F21C7C"/>
    <w:rsid w:val="00F33735"/>
    <w:rsid w:val="00F34FFB"/>
    <w:rsid w:val="00F532F4"/>
    <w:rsid w:val="00F53F6C"/>
    <w:rsid w:val="00F645F0"/>
    <w:rsid w:val="00F6587D"/>
    <w:rsid w:val="00F66FF0"/>
    <w:rsid w:val="00F953F7"/>
    <w:rsid w:val="00FA2B49"/>
    <w:rsid w:val="00FA30CF"/>
    <w:rsid w:val="00FB4402"/>
    <w:rsid w:val="00FC1CE5"/>
    <w:rsid w:val="00FD47F2"/>
    <w:rsid w:val="00FD4D82"/>
    <w:rsid w:val="00FE77FA"/>
    <w:rsid w:val="00FF2E0C"/>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F8903-5404-4486-BBA3-65A42E39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A135B2"/>
    <w:pPr>
      <w:tabs>
        <w:tab w:val="center" w:pos="4419"/>
        <w:tab w:val="right" w:pos="8838"/>
      </w:tabs>
    </w:pPr>
  </w:style>
  <w:style w:type="character" w:customStyle="1" w:styleId="PiedepginaCar">
    <w:name w:val="Pie de página Car"/>
    <w:basedOn w:val="Fuentedeprrafopredeter"/>
    <w:link w:val="Piedepgina"/>
    <w:uiPriority w:val="99"/>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9B2A47"/>
    <w:rPr>
      <w:sz w:val="20"/>
      <w:szCs w:val="20"/>
    </w:rPr>
  </w:style>
  <w:style w:type="character" w:customStyle="1" w:styleId="TextonotapieCar">
    <w:name w:val="Texto nota pie Car"/>
    <w:basedOn w:val="Fuentedeprrafopredeter"/>
    <w:link w:val="Textonotapie"/>
    <w:uiPriority w:val="99"/>
    <w:semiHidden/>
    <w:rsid w:val="009B2A4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B2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D4C38-2262-46DF-8431-273DCA86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3724</Words>
  <Characters>20487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5</cp:revision>
  <cp:lastPrinted>2019-03-19T20:54:00Z</cp:lastPrinted>
  <dcterms:created xsi:type="dcterms:W3CDTF">2019-03-21T17:23:00Z</dcterms:created>
  <dcterms:modified xsi:type="dcterms:W3CDTF">2019-04-30T13:37:00Z</dcterms:modified>
</cp:coreProperties>
</file>